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DBA3A" w14:textId="5A2F2862" w:rsidR="008D06D2" w:rsidRDefault="00937F21" w:rsidP="00937F21">
      <w:pPr>
        <w:jc w:val="right"/>
        <w:rPr>
          <w:i/>
          <w:iCs/>
          <w:u w:val="single"/>
        </w:rPr>
      </w:pPr>
      <w:r w:rsidRPr="0024437D">
        <w:t xml:space="preserve">Załącznik nr </w:t>
      </w:r>
      <w:r w:rsidR="004F4946" w:rsidRPr="0024437D">
        <w:t>2</w:t>
      </w:r>
      <w:r w:rsidRPr="0024437D">
        <w:t xml:space="preserve"> </w:t>
      </w:r>
      <w:r w:rsidR="0024437D" w:rsidRPr="0024437D">
        <w:t xml:space="preserve"> do Zapytania ofertowego nr</w:t>
      </w:r>
      <w:r w:rsidR="0024437D" w:rsidRPr="00A04F5D">
        <w:rPr>
          <w:rFonts w:eastAsia="Calibri" w:cstheme="minorHAnsi"/>
          <w:b/>
          <w:kern w:val="2"/>
          <w:lang w:val="pl" w:eastAsia="pl"/>
          <w14:ligatures w14:val="standardContextual"/>
        </w:rPr>
        <w:t xml:space="preserve"> </w:t>
      </w:r>
      <w:r w:rsidR="0024437D" w:rsidRPr="004E01FE">
        <w:rPr>
          <w:rFonts w:cstheme="minorHAnsi"/>
          <w:b/>
          <w:bCs/>
        </w:rPr>
        <w:t>1/PROJ/GNIEW/202</w:t>
      </w:r>
      <w:r w:rsidR="0024437D">
        <w:rPr>
          <w:rFonts w:cstheme="minorHAnsi"/>
          <w:b/>
          <w:bCs/>
        </w:rPr>
        <w:t>6</w:t>
      </w:r>
    </w:p>
    <w:tbl>
      <w:tblPr>
        <w:tblW w:w="532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3" w:type="dxa"/>
        </w:tblCellMar>
        <w:tblLook w:val="00A0" w:firstRow="1" w:lastRow="0" w:firstColumn="1" w:lastColumn="0" w:noHBand="0" w:noVBand="0"/>
      </w:tblPr>
      <w:tblGrid>
        <w:gridCol w:w="1393"/>
        <w:gridCol w:w="6263"/>
        <w:gridCol w:w="709"/>
        <w:gridCol w:w="992"/>
        <w:gridCol w:w="992"/>
        <w:gridCol w:w="849"/>
        <w:gridCol w:w="1135"/>
        <w:gridCol w:w="849"/>
        <w:gridCol w:w="1710"/>
      </w:tblGrid>
      <w:tr w:rsidR="00FB10A3" w:rsidRPr="00F22A2D" w14:paraId="530C8D1F" w14:textId="3F6D1397" w:rsidTr="004F4946">
        <w:trPr>
          <w:tblHeader/>
        </w:trPr>
        <w:tc>
          <w:tcPr>
            <w:tcW w:w="2571" w:type="pct"/>
            <w:gridSpan w:val="2"/>
            <w:shd w:val="clear" w:color="auto" w:fill="B4C6E7" w:themeFill="accent1" w:themeFillTint="66"/>
            <w:tcMar>
              <w:left w:w="93" w:type="dxa"/>
            </w:tcMar>
            <w:vAlign w:val="center"/>
          </w:tcPr>
          <w:p w14:paraId="56FED1C1" w14:textId="77777777" w:rsidR="00FB10A3" w:rsidRPr="00BB0787" w:rsidRDefault="00FB10A3" w:rsidP="00D11F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A"/>
                <w:sz w:val="18"/>
                <w:szCs w:val="18"/>
              </w:rPr>
            </w:pPr>
            <w:bookmarkStart w:id="0" w:name="_Hlk190173464"/>
            <w:r w:rsidRPr="00BB0787">
              <w:rPr>
                <w:rFonts w:ascii="Calibri" w:eastAsia="Times New Roman" w:hAnsi="Calibri" w:cs="Calibri"/>
                <w:b/>
                <w:bCs/>
                <w:color w:val="00000A"/>
                <w:sz w:val="18"/>
                <w:szCs w:val="18"/>
              </w:rPr>
              <w:t>Opis elementu</w:t>
            </w:r>
          </w:p>
        </w:tc>
        <w:tc>
          <w:tcPr>
            <w:tcW w:w="238" w:type="pct"/>
            <w:shd w:val="clear" w:color="auto" w:fill="B4C6E7" w:themeFill="accent1" w:themeFillTint="66"/>
            <w:tcMar>
              <w:left w:w="93" w:type="dxa"/>
            </w:tcMar>
            <w:vAlign w:val="center"/>
          </w:tcPr>
          <w:p w14:paraId="08C1CF47" w14:textId="77777777" w:rsidR="00FB10A3" w:rsidRPr="00BB0787" w:rsidRDefault="00FB10A3" w:rsidP="00D11F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A"/>
                <w:sz w:val="18"/>
                <w:szCs w:val="18"/>
              </w:rPr>
            </w:pPr>
            <w:r w:rsidRPr="00BB0787">
              <w:rPr>
                <w:rFonts w:ascii="Calibri" w:eastAsia="Times New Roman" w:hAnsi="Calibri" w:cs="Calibri"/>
                <w:b/>
                <w:bCs/>
                <w:color w:val="00000A"/>
                <w:sz w:val="18"/>
                <w:szCs w:val="18"/>
              </w:rPr>
              <w:t>Ilość</w:t>
            </w:r>
          </w:p>
        </w:tc>
        <w:tc>
          <w:tcPr>
            <w:tcW w:w="333" w:type="pct"/>
            <w:shd w:val="clear" w:color="auto" w:fill="B4C6E7" w:themeFill="accent1" w:themeFillTint="66"/>
          </w:tcPr>
          <w:p w14:paraId="40DF2A09" w14:textId="2D38EF3E" w:rsidR="00FB10A3" w:rsidRPr="00BB0787" w:rsidRDefault="00FB10A3" w:rsidP="00D11F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A"/>
                <w:sz w:val="18"/>
                <w:szCs w:val="18"/>
              </w:rPr>
            </w:pPr>
            <w:r w:rsidRPr="00BB0787">
              <w:rPr>
                <w:rFonts w:ascii="Calibri" w:eastAsia="Times New Roman" w:hAnsi="Calibri" w:cs="Calibri"/>
                <w:b/>
                <w:bCs/>
                <w:color w:val="00000A"/>
                <w:sz w:val="18"/>
                <w:szCs w:val="18"/>
              </w:rPr>
              <w:t>Cena jednostkowa netto</w:t>
            </w:r>
          </w:p>
        </w:tc>
        <w:tc>
          <w:tcPr>
            <w:tcW w:w="333" w:type="pct"/>
            <w:shd w:val="clear" w:color="auto" w:fill="B4C6E7" w:themeFill="accent1" w:themeFillTint="66"/>
            <w:vAlign w:val="center"/>
          </w:tcPr>
          <w:p w14:paraId="0E399B6E" w14:textId="26E22F70" w:rsidR="00FB10A3" w:rsidRPr="00BB0787" w:rsidRDefault="00FB10A3" w:rsidP="00D11F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A"/>
                <w:sz w:val="18"/>
                <w:szCs w:val="18"/>
              </w:rPr>
            </w:pPr>
            <w:r w:rsidRPr="00BB0787">
              <w:rPr>
                <w:rFonts w:ascii="Calibri" w:eastAsia="Times New Roman" w:hAnsi="Calibri" w:cs="Calibri"/>
                <w:b/>
                <w:bCs/>
                <w:color w:val="00000A"/>
                <w:sz w:val="18"/>
                <w:szCs w:val="18"/>
              </w:rPr>
              <w:t>Wartość netto</w:t>
            </w:r>
          </w:p>
        </w:tc>
        <w:tc>
          <w:tcPr>
            <w:tcW w:w="285" w:type="pct"/>
            <w:shd w:val="clear" w:color="auto" w:fill="B4C6E7" w:themeFill="accent1" w:themeFillTint="66"/>
          </w:tcPr>
          <w:p w14:paraId="4C9311CB" w14:textId="231DC55C" w:rsidR="00FB10A3" w:rsidRPr="00BB0787" w:rsidRDefault="00FB10A3" w:rsidP="00D11F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A"/>
                <w:sz w:val="18"/>
                <w:szCs w:val="18"/>
              </w:rPr>
            </w:pPr>
            <w:r w:rsidRPr="00BB0787">
              <w:rPr>
                <w:rFonts w:ascii="Calibri" w:eastAsia="Times New Roman" w:hAnsi="Calibri" w:cs="Calibri"/>
                <w:b/>
                <w:bCs/>
                <w:color w:val="00000A"/>
                <w:sz w:val="18"/>
                <w:szCs w:val="18"/>
              </w:rPr>
              <w:t>Stawka podatku VAT</w:t>
            </w:r>
          </w:p>
        </w:tc>
        <w:tc>
          <w:tcPr>
            <w:tcW w:w="381" w:type="pct"/>
            <w:shd w:val="clear" w:color="auto" w:fill="B4C6E7" w:themeFill="accent1" w:themeFillTint="66"/>
          </w:tcPr>
          <w:p w14:paraId="25978118" w14:textId="13ABEB8A" w:rsidR="00FB10A3" w:rsidRPr="00BB0787" w:rsidRDefault="00FB10A3" w:rsidP="00D11F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A"/>
                <w:sz w:val="18"/>
                <w:szCs w:val="18"/>
              </w:rPr>
            </w:pPr>
            <w:r w:rsidRPr="00BB0787">
              <w:rPr>
                <w:rFonts w:ascii="Calibri" w:eastAsia="Times New Roman" w:hAnsi="Calibri" w:cs="Calibri"/>
                <w:b/>
                <w:bCs/>
                <w:color w:val="00000A"/>
                <w:sz w:val="18"/>
                <w:szCs w:val="18"/>
              </w:rPr>
              <w:t>Cena jednostkowa brutto</w:t>
            </w:r>
          </w:p>
        </w:tc>
        <w:tc>
          <w:tcPr>
            <w:tcW w:w="285" w:type="pct"/>
            <w:shd w:val="clear" w:color="auto" w:fill="B4C6E7" w:themeFill="accent1" w:themeFillTint="66"/>
          </w:tcPr>
          <w:p w14:paraId="138D9A55" w14:textId="1F281445" w:rsidR="00FB10A3" w:rsidRPr="00BB0787" w:rsidRDefault="00FB10A3" w:rsidP="00D11F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A"/>
                <w:sz w:val="18"/>
                <w:szCs w:val="18"/>
              </w:rPr>
            </w:pPr>
            <w:r w:rsidRPr="00BB0787">
              <w:rPr>
                <w:rFonts w:ascii="Calibri" w:eastAsia="Times New Roman" w:hAnsi="Calibri" w:cs="Calibri"/>
                <w:b/>
                <w:bCs/>
                <w:color w:val="00000A"/>
                <w:sz w:val="18"/>
                <w:szCs w:val="18"/>
              </w:rPr>
              <w:t>Wartość brutto</w:t>
            </w:r>
          </w:p>
        </w:tc>
        <w:tc>
          <w:tcPr>
            <w:tcW w:w="574" w:type="pct"/>
            <w:shd w:val="clear" w:color="auto" w:fill="B4C6E7" w:themeFill="accent1" w:themeFillTint="66"/>
          </w:tcPr>
          <w:p w14:paraId="569551BC" w14:textId="7973C171" w:rsidR="00FB10A3" w:rsidRPr="00BB0787" w:rsidRDefault="00FB10A3" w:rsidP="00D11F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A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A"/>
                <w:sz w:val="18"/>
                <w:szCs w:val="18"/>
              </w:rPr>
              <w:t>Producent i model</w:t>
            </w:r>
          </w:p>
        </w:tc>
      </w:tr>
      <w:tr w:rsidR="00FB10A3" w:rsidRPr="00F22A2D" w14:paraId="0D8B7C76" w14:textId="396D76E2" w:rsidTr="004F4946">
        <w:tc>
          <w:tcPr>
            <w:tcW w:w="2571" w:type="pct"/>
            <w:gridSpan w:val="2"/>
            <w:shd w:val="clear" w:color="auto" w:fill="DEEAF6" w:themeFill="accent5" w:themeFillTint="33"/>
            <w:tcMar>
              <w:left w:w="93" w:type="dxa"/>
            </w:tcMar>
            <w:vAlign w:val="center"/>
          </w:tcPr>
          <w:p w14:paraId="238EC703" w14:textId="21E6781B" w:rsidR="00FB10A3" w:rsidRPr="00C93F78" w:rsidRDefault="00FB10A3" w:rsidP="00C93F7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  <w:r w:rsidRPr="00C93F78"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  <w:t xml:space="preserve">Monitor interaktywny 75 cali </w:t>
            </w:r>
          </w:p>
        </w:tc>
        <w:tc>
          <w:tcPr>
            <w:tcW w:w="238" w:type="pct"/>
            <w:shd w:val="clear" w:color="auto" w:fill="DEEAF6" w:themeFill="accent5" w:themeFillTint="33"/>
            <w:tcMar>
              <w:left w:w="93" w:type="dxa"/>
            </w:tcMar>
            <w:vAlign w:val="center"/>
          </w:tcPr>
          <w:p w14:paraId="37759562" w14:textId="77777777" w:rsidR="00FB10A3" w:rsidRPr="00F22A2D" w:rsidRDefault="00FB10A3" w:rsidP="00D11F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  <w:r w:rsidRPr="00C25B73"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  <w:t>6 szt.</w:t>
            </w:r>
          </w:p>
        </w:tc>
        <w:tc>
          <w:tcPr>
            <w:tcW w:w="333" w:type="pct"/>
            <w:shd w:val="clear" w:color="auto" w:fill="DEEAF6" w:themeFill="accent5" w:themeFillTint="33"/>
          </w:tcPr>
          <w:p w14:paraId="0F39690A" w14:textId="77777777" w:rsidR="00FB10A3" w:rsidRPr="00F22A2D" w:rsidRDefault="00FB10A3" w:rsidP="00D11F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shd w:val="clear" w:color="auto" w:fill="DEEAF6" w:themeFill="accent5" w:themeFillTint="33"/>
            <w:vAlign w:val="center"/>
          </w:tcPr>
          <w:p w14:paraId="34F09B88" w14:textId="4C5C6271" w:rsidR="00FB10A3" w:rsidRPr="00F22A2D" w:rsidRDefault="00FB10A3" w:rsidP="00D11F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DEEAF6" w:themeFill="accent5" w:themeFillTint="33"/>
          </w:tcPr>
          <w:p w14:paraId="496F0708" w14:textId="77777777" w:rsidR="00FB10A3" w:rsidRPr="00F22A2D" w:rsidRDefault="00FB10A3" w:rsidP="00D11F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DEEAF6" w:themeFill="accent5" w:themeFillTint="33"/>
          </w:tcPr>
          <w:p w14:paraId="798768AD" w14:textId="77777777" w:rsidR="00FB10A3" w:rsidRPr="00F22A2D" w:rsidRDefault="00FB10A3" w:rsidP="00D11F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DEEAF6" w:themeFill="accent5" w:themeFillTint="33"/>
          </w:tcPr>
          <w:p w14:paraId="04623409" w14:textId="77777777" w:rsidR="00FB10A3" w:rsidRPr="00F22A2D" w:rsidRDefault="00FB10A3" w:rsidP="00D11F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  <w:shd w:val="clear" w:color="auto" w:fill="D9E2F3" w:themeFill="accent1" w:themeFillTint="33"/>
          </w:tcPr>
          <w:p w14:paraId="377690EC" w14:textId="77777777" w:rsidR="00FB10A3" w:rsidRPr="00F22A2D" w:rsidRDefault="00FB10A3" w:rsidP="00D11F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FB10A3" w:rsidRPr="00F22A2D" w14:paraId="557DB26C" w14:textId="5AA278E3" w:rsidTr="004F4946">
        <w:trPr>
          <w:trHeight w:val="697"/>
        </w:trPr>
        <w:tc>
          <w:tcPr>
            <w:tcW w:w="2571" w:type="pct"/>
            <w:gridSpan w:val="2"/>
            <w:tcMar>
              <w:left w:w="93" w:type="dxa"/>
            </w:tcMar>
            <w:vAlign w:val="center"/>
          </w:tcPr>
          <w:p w14:paraId="3B327C5B" w14:textId="21804C51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Rozmiar monitora - 75''</w:t>
            </w:r>
          </w:p>
          <w:p w14:paraId="1AD97F76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Typ panelu - IPS</w:t>
            </w:r>
          </w:p>
          <w:p w14:paraId="24FB8186" w14:textId="5584BD30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Jasność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panelu –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min. 5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0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0 cd/m2  </w:t>
            </w:r>
          </w:p>
          <w:p w14:paraId="5FA4B93C" w14:textId="261795F5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Rozdzielczość obrazu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– co najmniej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3840x2160 (4K)</w:t>
            </w:r>
          </w:p>
          <w:p w14:paraId="4D631E8B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Żywotność ekranu – min. 50000 godzin</w:t>
            </w:r>
          </w:p>
          <w:p w14:paraId="6E979BFA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Technologia dotyku - Podczerwień</w:t>
            </w:r>
          </w:p>
          <w:p w14:paraId="4947ABB9" w14:textId="4E295EA4" w:rsidR="00FB10A3" w:rsidRPr="00F72D7F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  <w:lang w:val="sv-SE"/>
              </w:rPr>
            </w:pPr>
            <w:r w:rsidRPr="00F72D7F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  <w:lang w:val="sv-SE"/>
              </w:rPr>
              <w:t>Złącza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  <w:lang w:val="sv-SE"/>
              </w:rPr>
              <w:t xml:space="preserve"> </w:t>
            </w:r>
            <w:r w:rsidRPr="00F72D7F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  <w:lang w:val="sv-SE"/>
              </w:rPr>
              <w:t xml:space="preserve">- min.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  <w:lang w:val="sv-SE"/>
              </w:rPr>
              <w:t>2</w:t>
            </w:r>
            <w:r w:rsidRPr="00F72D7F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  <w:lang w:val="sv-SE"/>
              </w:rPr>
              <w:t xml:space="preserve"> x HDMI, 2 x USB-C, 1 x RJ-45</w:t>
            </w:r>
          </w:p>
          <w:p w14:paraId="5D93B33E" w14:textId="60E16AC6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Wbudowane głośniki łącznej mocy co najmniej 60 W</w:t>
            </w:r>
          </w:p>
          <w:p w14:paraId="065045F7" w14:textId="79E9923E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Wbudowana pamięć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–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co najmniej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RAM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8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GB</w:t>
            </w:r>
          </w:p>
          <w:p w14:paraId="5098D28C" w14:textId="5820157A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System operacyjny – Android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lub równoważny </w:t>
            </w:r>
          </w:p>
          <w:p w14:paraId="4418F466" w14:textId="5CABE4D9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Komunikacja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–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Wi-Fi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co najmniej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6, Bluetooth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co najmniej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5.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0</w:t>
            </w:r>
          </w:p>
          <w:p w14:paraId="11712DE4" w14:textId="617FA164" w:rsidR="00FB10A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Redukcja światła niebieskiego</w:t>
            </w:r>
          </w:p>
          <w:p w14:paraId="3DFA4B29" w14:textId="399D2700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Wbudowany czytnik NFC  </w:t>
            </w:r>
          </w:p>
          <w:p w14:paraId="46223ABD" w14:textId="0A9CCC12" w:rsidR="00FB10A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W zestawie powinno znajdować się co najmniej: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pilot z bateriami, dwustronny rysik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4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szt., dedykowany uchwyt montażowy ścienny VESA, kabel zasilający min.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3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m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, kabel HDMI min. 3m </w:t>
            </w:r>
          </w:p>
          <w:p w14:paraId="2A342C25" w14:textId="1BECE664" w:rsidR="00FB10A3" w:rsidRPr="009C7538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9C7538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Certyfikaty – monitor powinien posiadać deklarację zgodności UE i oznakowanie CE, producent monitora powinien posiadać certyfikat ISO 9001 systemu zarządzania jakością oraz certyfikat ISO 14001 zarządzania środowiskiem. Powyższe certyfikaty należy załączyć do oferty.</w:t>
            </w:r>
          </w:p>
        </w:tc>
        <w:tc>
          <w:tcPr>
            <w:tcW w:w="238" w:type="pct"/>
            <w:tcMar>
              <w:left w:w="93" w:type="dxa"/>
            </w:tcMar>
            <w:vAlign w:val="center"/>
          </w:tcPr>
          <w:p w14:paraId="2E8E45DC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</w:tcPr>
          <w:p w14:paraId="368F70ED" w14:textId="77777777" w:rsidR="00FB10A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Align w:val="center"/>
          </w:tcPr>
          <w:p w14:paraId="231AC82A" w14:textId="6E98E125" w:rsidR="00FB10A3" w:rsidRPr="00F22A2D" w:rsidRDefault="00FB10A3" w:rsidP="005825CE">
            <w:pPr>
              <w:spacing w:after="0" w:line="240" w:lineRule="auto"/>
              <w:ind w:right="568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</w:tcPr>
          <w:p w14:paraId="60CD5040" w14:textId="17185011" w:rsidR="00FB10A3" w:rsidRPr="00F22A2D" w:rsidRDefault="00FB10A3" w:rsidP="00A32708">
            <w:pPr>
              <w:spacing w:after="0" w:line="240" w:lineRule="auto"/>
              <w:ind w:right="198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  <w:t xml:space="preserve">0 % </w:t>
            </w:r>
          </w:p>
        </w:tc>
        <w:tc>
          <w:tcPr>
            <w:tcW w:w="381" w:type="pct"/>
          </w:tcPr>
          <w:p w14:paraId="39D88CB6" w14:textId="77777777" w:rsidR="00FB10A3" w:rsidRPr="00F22A2D" w:rsidRDefault="00FB10A3" w:rsidP="005825CE">
            <w:pPr>
              <w:spacing w:after="0" w:line="240" w:lineRule="auto"/>
              <w:ind w:right="568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</w:tcPr>
          <w:p w14:paraId="44CC6710" w14:textId="77777777" w:rsidR="00FB10A3" w:rsidRPr="00F22A2D" w:rsidRDefault="00FB10A3" w:rsidP="005825CE">
            <w:pPr>
              <w:spacing w:after="0" w:line="240" w:lineRule="auto"/>
              <w:ind w:right="568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</w:tcPr>
          <w:p w14:paraId="26047D6D" w14:textId="77777777" w:rsidR="00FB10A3" w:rsidRPr="00F22A2D" w:rsidRDefault="00FB10A3" w:rsidP="005825CE">
            <w:pPr>
              <w:spacing w:after="0" w:line="240" w:lineRule="auto"/>
              <w:ind w:right="568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FB10A3" w:rsidRPr="00A50E74" w14:paraId="59824FBF" w14:textId="154C73BA" w:rsidTr="004F4946">
        <w:trPr>
          <w:trHeight w:val="268"/>
        </w:trPr>
        <w:tc>
          <w:tcPr>
            <w:tcW w:w="2571" w:type="pct"/>
            <w:gridSpan w:val="2"/>
            <w:shd w:val="clear" w:color="auto" w:fill="DEEAF6" w:themeFill="accent5" w:themeFillTint="33"/>
            <w:tcMar>
              <w:left w:w="93" w:type="dxa"/>
            </w:tcMar>
            <w:vAlign w:val="center"/>
          </w:tcPr>
          <w:p w14:paraId="5232B7CB" w14:textId="5FCF897C" w:rsidR="00FB10A3" w:rsidRPr="00C93F78" w:rsidRDefault="00FB10A3" w:rsidP="00C93F7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  <w:r w:rsidRPr="00C93F78"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  <w:t xml:space="preserve">Statyw jezdny do monitora interaktywnego </w:t>
            </w:r>
          </w:p>
        </w:tc>
        <w:tc>
          <w:tcPr>
            <w:tcW w:w="238" w:type="pct"/>
            <w:shd w:val="clear" w:color="auto" w:fill="DEEAF6" w:themeFill="accent5" w:themeFillTint="33"/>
            <w:tcMar>
              <w:left w:w="93" w:type="dxa"/>
            </w:tcMar>
            <w:vAlign w:val="center"/>
          </w:tcPr>
          <w:p w14:paraId="7EC1C96C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  <w:t xml:space="preserve">6 szt. </w:t>
            </w:r>
          </w:p>
        </w:tc>
        <w:tc>
          <w:tcPr>
            <w:tcW w:w="333" w:type="pct"/>
            <w:shd w:val="clear" w:color="auto" w:fill="DEEAF6" w:themeFill="accent5" w:themeFillTint="33"/>
          </w:tcPr>
          <w:p w14:paraId="72FCC318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shd w:val="clear" w:color="auto" w:fill="DEEAF6" w:themeFill="accent5" w:themeFillTint="33"/>
            <w:vAlign w:val="center"/>
          </w:tcPr>
          <w:p w14:paraId="6B593CE7" w14:textId="37EBFAAE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DEEAF6" w:themeFill="accent5" w:themeFillTint="33"/>
          </w:tcPr>
          <w:p w14:paraId="1162C5EE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DEEAF6" w:themeFill="accent5" w:themeFillTint="33"/>
          </w:tcPr>
          <w:p w14:paraId="2CD1CB64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DEEAF6" w:themeFill="accent5" w:themeFillTint="33"/>
          </w:tcPr>
          <w:p w14:paraId="7AD92015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</w:tcPr>
          <w:p w14:paraId="310051BB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</w:tr>
      <w:tr w:rsidR="00FB10A3" w:rsidRPr="00F22A2D" w14:paraId="4165DBC1" w14:textId="744C3E62" w:rsidTr="004F4946">
        <w:trPr>
          <w:trHeight w:val="1124"/>
        </w:trPr>
        <w:tc>
          <w:tcPr>
            <w:tcW w:w="2571" w:type="pct"/>
            <w:gridSpan w:val="2"/>
            <w:tcMar>
              <w:left w:w="93" w:type="dxa"/>
            </w:tcMar>
            <w:vAlign w:val="center"/>
          </w:tcPr>
          <w:p w14:paraId="773A2687" w14:textId="3E1C263F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Statyw jezdny kompatybilny z oferowanym monitorem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z lp.1</w:t>
            </w: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:</w:t>
            </w:r>
          </w:p>
          <w:p w14:paraId="0CE50893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- Stabilna, dwukolumnowa konstrukcja</w:t>
            </w:r>
          </w:p>
          <w:p w14:paraId="4986A8DF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- Elektrycznie regulowana wysokość w zakresie min. 900 mm</w:t>
            </w:r>
          </w:p>
          <w:p w14:paraId="4E095910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- Udźwig co najmniej 110 kg</w:t>
            </w:r>
          </w:p>
          <w:p w14:paraId="57AAA3C9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Standard VESA </w:t>
            </w:r>
          </w:p>
          <w:p w14:paraId="485A4237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Statyw wyposażony w 4 szt. wielokierunkowych kół z funkcją hamulca </w:t>
            </w:r>
          </w:p>
          <w:p w14:paraId="49AB1CE9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- Zintegrowane zasilanie dla monitora interaktywnego</w:t>
            </w:r>
          </w:p>
          <w:p w14:paraId="4480E3D2" w14:textId="7580AB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W zestawie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powinien znajdować się </w:t>
            </w: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pilot sterujący</w:t>
            </w:r>
          </w:p>
        </w:tc>
        <w:tc>
          <w:tcPr>
            <w:tcW w:w="238" w:type="pct"/>
            <w:tcMar>
              <w:left w:w="93" w:type="dxa"/>
            </w:tcMar>
            <w:vAlign w:val="center"/>
          </w:tcPr>
          <w:p w14:paraId="1FB0CC94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</w:tcPr>
          <w:p w14:paraId="45E07D2D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Align w:val="center"/>
          </w:tcPr>
          <w:p w14:paraId="5CA502B6" w14:textId="65D56069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</w:tcPr>
          <w:p w14:paraId="35F5E5B7" w14:textId="000C8264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  <w:t>23 %</w:t>
            </w:r>
          </w:p>
        </w:tc>
        <w:tc>
          <w:tcPr>
            <w:tcW w:w="381" w:type="pct"/>
          </w:tcPr>
          <w:p w14:paraId="1D4C52A7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</w:tcPr>
          <w:p w14:paraId="77B081F7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</w:tcPr>
          <w:p w14:paraId="2C02326F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FB10A3" w:rsidRPr="00F22A2D" w14:paraId="4F63E371" w14:textId="6B55977A" w:rsidTr="004F4946">
        <w:tc>
          <w:tcPr>
            <w:tcW w:w="2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cMar>
              <w:left w:w="93" w:type="dxa"/>
            </w:tcMar>
          </w:tcPr>
          <w:p w14:paraId="7BAC5A92" w14:textId="6D020A7A" w:rsidR="00FB10A3" w:rsidRPr="00C93F78" w:rsidRDefault="00FB10A3" w:rsidP="00C93F78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  <w:r w:rsidRPr="00C93F78"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  <w:t>Stół interaktywny o minimalnych parametrach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tcMar>
              <w:left w:w="93" w:type="dxa"/>
            </w:tcMar>
          </w:tcPr>
          <w:p w14:paraId="1E1B7C9E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  <w:t>2</w:t>
            </w:r>
            <w:r w:rsidRPr="00F22A2D"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  <w:t xml:space="preserve"> szt. 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797F13D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F886A54" w14:textId="502F09CE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46BCB8B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857F6F0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10D3DA7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</w:tcPr>
          <w:p w14:paraId="4DA10447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FB10A3" w:rsidRPr="00217E8B" w14:paraId="3DCC1EDD" w14:textId="352DF36E" w:rsidTr="004F4946">
        <w:tc>
          <w:tcPr>
            <w:tcW w:w="2571" w:type="pct"/>
            <w:gridSpan w:val="2"/>
            <w:tcMar>
              <w:left w:w="93" w:type="dxa"/>
            </w:tcMar>
          </w:tcPr>
          <w:p w14:paraId="46195877" w14:textId="643EF003" w:rsidR="00FB10A3" w:rsidRPr="00217E8B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lastRenderedPageBreak/>
              <w:t xml:space="preserve">- Wyświetlacz IPS o przekątnej min. 43” zabezpieczony szkłem hartowanym o twardości min. 7 w skali Mohsa wbudowany w blat stołu </w:t>
            </w:r>
          </w:p>
          <w:p w14:paraId="5563B515" w14:textId="5FAEDB53" w:rsidR="00FB10A3" w:rsidRPr="00217E8B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- Technologia dotyku pojemnościowa, </w:t>
            </w:r>
            <w:r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co najmniej </w:t>
            </w: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>10 punktów dotyku</w:t>
            </w:r>
          </w:p>
          <w:p w14:paraId="6D26B706" w14:textId="07E8FA5B" w:rsidR="00FB10A3" w:rsidRPr="00217E8B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- Rozdzielczość ekranu </w:t>
            </w:r>
            <w:r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co najmniej </w:t>
            </w: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>1920x1080</w:t>
            </w:r>
          </w:p>
          <w:p w14:paraId="503A24DE" w14:textId="4EFB627D" w:rsidR="00FB10A3" w:rsidRPr="00217E8B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- Jasność ekranu </w:t>
            </w:r>
            <w:r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co najmniej </w:t>
            </w: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>450 cd/m2</w:t>
            </w:r>
          </w:p>
          <w:p w14:paraId="61A54465" w14:textId="77777777" w:rsidR="00FB10A3" w:rsidRPr="00217E8B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>- Procesor min. 4 rdzenie</w:t>
            </w:r>
          </w:p>
          <w:p w14:paraId="1C3DC3A4" w14:textId="372B1648" w:rsidR="00FB10A3" w:rsidRPr="00217E8B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- Pamięć </w:t>
            </w:r>
            <w:r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minimum </w:t>
            </w: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8 GB RAM </w:t>
            </w:r>
          </w:p>
          <w:p w14:paraId="433409C6" w14:textId="61E4BB5E" w:rsidR="00FB10A3" w:rsidRPr="00217E8B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- Systemem Android </w:t>
            </w:r>
            <w:r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>lub równoważny</w:t>
            </w:r>
          </w:p>
          <w:p w14:paraId="3E67D1F6" w14:textId="1A78B4CB" w:rsidR="00FB10A3" w:rsidRPr="00217E8B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- Wbudowane głośnik </w:t>
            </w:r>
            <w:r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co najmniej </w:t>
            </w: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2 x </w:t>
            </w:r>
            <w:r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min. </w:t>
            </w: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>3 W</w:t>
            </w:r>
          </w:p>
          <w:p w14:paraId="2FEEACD3" w14:textId="234BC9C0" w:rsidR="00FB10A3" w:rsidRPr="00217E8B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- Porty komunikacyjne: </w:t>
            </w:r>
            <w:r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co najmniej </w:t>
            </w: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1x USB 2.0, 1 x LAN (RJ45),1 x HDMI IN, 1 x Audio Out, </w:t>
            </w:r>
          </w:p>
          <w:p w14:paraId="7268E80D" w14:textId="4BFBD8A8" w:rsidR="00FB10A3" w:rsidRPr="00217E8B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- Komunikacja bezprzewodowa </w:t>
            </w:r>
            <w:proofErr w:type="spellStart"/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>WiFi</w:t>
            </w:r>
            <w:proofErr w:type="spellEnd"/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 oraz Bluetooth</w:t>
            </w:r>
          </w:p>
          <w:p w14:paraId="3D9B2CEA" w14:textId="7817A864" w:rsidR="00FB10A3" w:rsidRPr="00217E8B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- </w:t>
            </w:r>
            <w:r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>S</w:t>
            </w: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>t</w:t>
            </w:r>
            <w:r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>ół</w:t>
            </w: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powinien być </w:t>
            </w: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>wykonany z stali, stabiln</w:t>
            </w:r>
            <w:r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>y</w:t>
            </w: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>, cztery kółka jezdne, farma odporna na uszkodzenia i ścier</w:t>
            </w:r>
            <w:r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>a</w:t>
            </w: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>nie</w:t>
            </w:r>
            <w:r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>.</w:t>
            </w:r>
          </w:p>
          <w:p w14:paraId="0516DFF5" w14:textId="0E0F62AF" w:rsidR="00FB10A3" w:rsidRPr="00217E8B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- Blat stołu o wymiarach min. szerokość 140 cm, </w:t>
            </w:r>
            <w:r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min. </w:t>
            </w: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>głębokość 75 cm</w:t>
            </w:r>
          </w:p>
          <w:p w14:paraId="599A7067" w14:textId="78C3F826" w:rsidR="00FB10A3" w:rsidRPr="00217E8B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- W zestawie licencja wieczysta oprogramowania interaktywnego zawierającego min. 25 edukacyjnych gier i aktywności z zakresu matematyki, mowy, przyrody oraz rozwijania kreatywność. Oprogramowanie musi umożliwiać ustawianie poziomu trudności oraz angażowanie </w:t>
            </w:r>
            <w:r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do co najmniej </w:t>
            </w: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 4 graczy jednocześnie.  Platforma musi zawierać również narzędzie do zarządzania procesem uczenia, analitykę postępów uczniów, wybór języka, filtr gier, zmianę tekstu (instrukcji do gry) na mowę, konfigurowanie dostępu do gier. </w:t>
            </w:r>
          </w:p>
          <w:p w14:paraId="15677330" w14:textId="3F398079" w:rsidR="00FB10A3" w:rsidRPr="00217E8B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>- Ponadto wraz z urządzeniem należy dostarczyć zainstalowany zestaw gier i aplikacji zawierający co najmniej: 15 aplikacji dla najmłodszych, 8 gier wyścigowych, 10 gier z gatunku przygodowego, 15 aplikacji poświęconych sportowi i rywalizacji, 15 programów logicznych oraz rozwijających myślenie, 5 gier zespołowych umożliwiających jednoczesna aktywność min. 2 graczy.</w:t>
            </w:r>
          </w:p>
        </w:tc>
        <w:tc>
          <w:tcPr>
            <w:tcW w:w="238" w:type="pct"/>
            <w:tcMar>
              <w:left w:w="93" w:type="dxa"/>
            </w:tcMar>
          </w:tcPr>
          <w:p w14:paraId="3CBAAEE9" w14:textId="77777777" w:rsidR="00FB10A3" w:rsidRPr="00217E8B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</w:tcPr>
          <w:p w14:paraId="55DDC8DB" w14:textId="77777777" w:rsidR="00FB10A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</w:tcPr>
          <w:p w14:paraId="60D4FC81" w14:textId="5B0E7CFC" w:rsidR="00FB10A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  <w:p w14:paraId="65E7D53A" w14:textId="77777777" w:rsidR="00FB10A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  <w:p w14:paraId="09EBEF49" w14:textId="77777777" w:rsidR="00FB10A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  <w:p w14:paraId="3B47757F" w14:textId="77777777" w:rsidR="00FB10A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  <w:p w14:paraId="3F7368E5" w14:textId="77777777" w:rsidR="00FB10A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  <w:p w14:paraId="498BF846" w14:textId="77777777" w:rsidR="00FB10A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  <w:p w14:paraId="19C08287" w14:textId="77777777" w:rsidR="00FB10A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  <w:p w14:paraId="095C3A81" w14:textId="77777777" w:rsidR="00FB10A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  <w:p w14:paraId="323D28F4" w14:textId="77777777" w:rsidR="00FB10A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  <w:p w14:paraId="6F58D40E" w14:textId="72365B16" w:rsidR="00FB10A3" w:rsidRPr="00F96CD5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</w:tcPr>
          <w:p w14:paraId="25C88F27" w14:textId="0112D164" w:rsidR="00FB10A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  <w:t>0 %</w:t>
            </w:r>
          </w:p>
        </w:tc>
        <w:tc>
          <w:tcPr>
            <w:tcW w:w="381" w:type="pct"/>
          </w:tcPr>
          <w:p w14:paraId="4BB89F33" w14:textId="77777777" w:rsidR="00FB10A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</w:tcPr>
          <w:p w14:paraId="29D1A9DE" w14:textId="77777777" w:rsidR="00FB10A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</w:tcPr>
          <w:p w14:paraId="3EE0A26C" w14:textId="77777777" w:rsidR="00FB10A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</w:tr>
      <w:tr w:rsidR="00FB10A3" w:rsidRPr="00F22A2D" w14:paraId="7D32A8DB" w14:textId="4AC3CC72" w:rsidTr="004F4946">
        <w:tc>
          <w:tcPr>
            <w:tcW w:w="2571" w:type="pct"/>
            <w:gridSpan w:val="2"/>
            <w:shd w:val="clear" w:color="auto" w:fill="D9E2F3" w:themeFill="accent1" w:themeFillTint="33"/>
            <w:tcMar>
              <w:left w:w="93" w:type="dxa"/>
            </w:tcMar>
          </w:tcPr>
          <w:p w14:paraId="5AC8CED6" w14:textId="2185A908" w:rsidR="00FB10A3" w:rsidRPr="00034DCD" w:rsidRDefault="00FB10A3" w:rsidP="00034DC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  <w:r w:rsidRPr="00034DCD"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  <w:t>Biurko z wbudowanym interaktywnym ekranem</w:t>
            </w:r>
          </w:p>
        </w:tc>
        <w:tc>
          <w:tcPr>
            <w:tcW w:w="238" w:type="pct"/>
            <w:shd w:val="clear" w:color="auto" w:fill="D9E2F3" w:themeFill="accent1" w:themeFillTint="33"/>
            <w:tcMar>
              <w:left w:w="93" w:type="dxa"/>
            </w:tcMar>
          </w:tcPr>
          <w:p w14:paraId="64B3DDAD" w14:textId="77777777" w:rsidR="00FB10A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  <w:t xml:space="preserve">1 szt. </w:t>
            </w:r>
          </w:p>
        </w:tc>
        <w:tc>
          <w:tcPr>
            <w:tcW w:w="333" w:type="pct"/>
            <w:shd w:val="clear" w:color="auto" w:fill="D9E2F3" w:themeFill="accent1" w:themeFillTint="33"/>
          </w:tcPr>
          <w:p w14:paraId="224F5CAF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shd w:val="clear" w:color="auto" w:fill="D9E2F3" w:themeFill="accent1" w:themeFillTint="33"/>
          </w:tcPr>
          <w:p w14:paraId="634C324D" w14:textId="386F5652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D9E2F3" w:themeFill="accent1" w:themeFillTint="33"/>
          </w:tcPr>
          <w:p w14:paraId="21FC0A2C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D9E2F3" w:themeFill="accent1" w:themeFillTint="33"/>
          </w:tcPr>
          <w:p w14:paraId="5D3CBFEE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D9E2F3" w:themeFill="accent1" w:themeFillTint="33"/>
          </w:tcPr>
          <w:p w14:paraId="04DA7C16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</w:tcPr>
          <w:p w14:paraId="548708A1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FB10A3" w:rsidRPr="00F22A2D" w14:paraId="4535D886" w14:textId="5B62F2CF" w:rsidTr="004F4946">
        <w:tc>
          <w:tcPr>
            <w:tcW w:w="2571" w:type="pct"/>
            <w:gridSpan w:val="2"/>
            <w:tcMar>
              <w:left w:w="93" w:type="dxa"/>
            </w:tcMar>
            <w:vAlign w:val="center"/>
          </w:tcPr>
          <w:p w14:paraId="1B84E78D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Wyświetlacz o przekątnej min. 23,5” zabezpieczony szkłem hartowanym o twardości min. 7 w skali Mohsa wbudowany w blat biurka </w:t>
            </w:r>
          </w:p>
          <w:p w14:paraId="100479BC" w14:textId="4DFF08EC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Rozdzielczość ekranu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minimum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1920x1080</w:t>
            </w:r>
          </w:p>
          <w:p w14:paraId="342EA7FF" w14:textId="4CF0A3A8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Jasność ekranu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co najmniej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250 cd/m2</w:t>
            </w:r>
          </w:p>
          <w:p w14:paraId="7CEFB0AF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Procesor min. 4 rdzenie</w:t>
            </w:r>
          </w:p>
          <w:p w14:paraId="125A1B9E" w14:textId="5021CA6C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Pamięć RAM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min.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8 GB </w:t>
            </w:r>
          </w:p>
          <w:p w14:paraId="73F9D786" w14:textId="224AC2AA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Systemem Android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lub równoważny </w:t>
            </w:r>
          </w:p>
          <w:p w14:paraId="409CAC32" w14:textId="77777777" w:rsidR="00FB10A3" w:rsidRPr="00217E8B" w:rsidRDefault="00FB10A3" w:rsidP="00C93F78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- Wbudowane głośnik </w:t>
            </w:r>
            <w:r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co najmniej </w:t>
            </w: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2 x </w:t>
            </w:r>
            <w:r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 xml:space="preserve">min. </w:t>
            </w:r>
            <w:r w:rsidRPr="00217E8B"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  <w:t>3 W</w:t>
            </w:r>
          </w:p>
          <w:p w14:paraId="48F91AE7" w14:textId="76AA11ED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lastRenderedPageBreak/>
              <w:t xml:space="preserve">-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Porty komunikacyjne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co najmniej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: 1x USB 3.0, 1 x LAN (RJ45),1 x HDMI IN, 1 x Audio Out, </w:t>
            </w:r>
          </w:p>
          <w:p w14:paraId="1789EF87" w14:textId="3763CA5A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Komunikacja bezprzewodowa </w:t>
            </w:r>
            <w:proofErr w:type="spellStart"/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WiFi</w:t>
            </w:r>
            <w:proofErr w:type="spellEnd"/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oraz Bluetooth</w:t>
            </w:r>
          </w:p>
          <w:p w14:paraId="21B6DF31" w14:textId="4BE22F49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Rama biurka interaktywnego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powinna być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wykonana z metalu,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dwukolumnowa konstrukcja biurka  </w:t>
            </w:r>
          </w:p>
          <w:p w14:paraId="7F9D29C6" w14:textId="134B5D64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Blat biurka wykonany z płyty z antypoślizgowym pokryciem wymiary min. szerokość 85 cm,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min.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głębokość 70 cm</w:t>
            </w:r>
          </w:p>
          <w:p w14:paraId="4B587C00" w14:textId="4C061D8D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Elektryczna regulacja wysokości blatu biurka w zakresie min. 50 cm z pamięcią co najmniej 4 ustawień wysokości</w:t>
            </w:r>
          </w:p>
          <w:p w14:paraId="1C99FB92" w14:textId="187A52B4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Ręczna regulacja kąta nachylenia ekranu w zakresie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co najmniej od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0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do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70 stopni</w:t>
            </w:r>
          </w:p>
          <w:p w14:paraId="5A54D546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W zestawie elektroniczny rysik </w:t>
            </w:r>
          </w:p>
          <w:p w14:paraId="0386B1FB" w14:textId="191D896D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W zestawie licencja wieczysta oprogramowania interaktywnego zawierającego min. 25 edukacyjnych gier i aktywności z zakresu matematyki, mowy, przyrody oraz rozwijania kreatywność. Oprogramowanie musi umożliwiać ustawianie poziomu trudności oraz angażowanie do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co najmniej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4 graczy jednocześnie. Platforma musi zawierać również narzędzie do zarządzania procesem uczenia, analitykę postępów uczniów, wybór języka, filtr gier, zmianę tekstu (instrukcji do gry) na mowę, konfigurowanie dostępu do gier. </w:t>
            </w:r>
          </w:p>
          <w:p w14:paraId="2BCDD709" w14:textId="00504BB3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</w:t>
            </w:r>
            <w:r w:rsidRPr="00F22A2D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Ponadto wraz z urządzeniem należy dostarczyć zainstalowany zestaw gier i aplikacji zawierający co najmniej: 15 aplikacji dla najmłodszych, 8 gier wyścigowych, 10 gier z gatunku przygodowego, 15 aplikacji poświęconych sportowi i rywalizacji, 15 programów logicznych oraz rozwijających myślenie, 5 gier zespołowych umożliwiających jednoczesna aktywność min. 2 graczy.</w:t>
            </w:r>
          </w:p>
        </w:tc>
        <w:tc>
          <w:tcPr>
            <w:tcW w:w="238" w:type="pct"/>
            <w:tcMar>
              <w:left w:w="93" w:type="dxa"/>
            </w:tcMar>
            <w:vAlign w:val="center"/>
          </w:tcPr>
          <w:p w14:paraId="12BF44BF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</w:tcPr>
          <w:p w14:paraId="6F33C47F" w14:textId="77777777" w:rsidR="00FB10A3" w:rsidRPr="00C25B7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Align w:val="center"/>
          </w:tcPr>
          <w:p w14:paraId="4EBD0A02" w14:textId="329D3E90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</w:tcPr>
          <w:p w14:paraId="07D32AAC" w14:textId="49F7A01A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  <w:t>0 %</w:t>
            </w:r>
          </w:p>
        </w:tc>
        <w:tc>
          <w:tcPr>
            <w:tcW w:w="381" w:type="pct"/>
          </w:tcPr>
          <w:p w14:paraId="427D532C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</w:tcPr>
          <w:p w14:paraId="6E05AD1D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</w:tcPr>
          <w:p w14:paraId="7E09E5BB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FB10A3" w:rsidRPr="00F22A2D" w14:paraId="3B6295AC" w14:textId="5CBF44C5" w:rsidTr="004F4946">
        <w:tc>
          <w:tcPr>
            <w:tcW w:w="2571" w:type="pct"/>
            <w:gridSpan w:val="2"/>
            <w:shd w:val="clear" w:color="auto" w:fill="DEEAF6" w:themeFill="accent5" w:themeFillTint="33"/>
            <w:tcMar>
              <w:left w:w="93" w:type="dxa"/>
            </w:tcMar>
            <w:vAlign w:val="center"/>
          </w:tcPr>
          <w:p w14:paraId="3DC078CD" w14:textId="798A7AF4" w:rsidR="00FB10A3" w:rsidRPr="00034DCD" w:rsidRDefault="00FB10A3" w:rsidP="00034DC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  <w:r w:rsidRPr="00034DCD"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  <w:t>Laptop</w:t>
            </w:r>
          </w:p>
        </w:tc>
        <w:tc>
          <w:tcPr>
            <w:tcW w:w="238" w:type="pct"/>
            <w:shd w:val="clear" w:color="auto" w:fill="DEEAF6" w:themeFill="accent5" w:themeFillTint="33"/>
            <w:tcMar>
              <w:left w:w="93" w:type="dxa"/>
            </w:tcMar>
            <w:vAlign w:val="center"/>
          </w:tcPr>
          <w:p w14:paraId="1BE72E6F" w14:textId="1C6D9296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  <w:r w:rsidRPr="00F22A2D"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  <w:t xml:space="preserve">  </w:t>
            </w:r>
            <w:r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  <w:t>12</w:t>
            </w:r>
            <w:r w:rsidRPr="00F22A2D"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  <w:t xml:space="preserve"> szt.</w:t>
            </w:r>
          </w:p>
        </w:tc>
        <w:tc>
          <w:tcPr>
            <w:tcW w:w="333" w:type="pct"/>
            <w:shd w:val="clear" w:color="auto" w:fill="DEEAF6" w:themeFill="accent5" w:themeFillTint="33"/>
          </w:tcPr>
          <w:p w14:paraId="7A9343EF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shd w:val="clear" w:color="auto" w:fill="DEEAF6" w:themeFill="accent5" w:themeFillTint="33"/>
            <w:vAlign w:val="center"/>
          </w:tcPr>
          <w:p w14:paraId="0EED29A0" w14:textId="30063E5D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DEEAF6" w:themeFill="accent5" w:themeFillTint="33"/>
          </w:tcPr>
          <w:p w14:paraId="0CD6163A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DEEAF6" w:themeFill="accent5" w:themeFillTint="33"/>
          </w:tcPr>
          <w:p w14:paraId="7D0898CD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DEEAF6" w:themeFill="accent5" w:themeFillTint="33"/>
          </w:tcPr>
          <w:p w14:paraId="2586A185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</w:tcPr>
          <w:p w14:paraId="30BE33ED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</w:tr>
      <w:tr w:rsidR="004F4946" w:rsidRPr="00F22A2D" w14:paraId="49B66223" w14:textId="0BDAD654" w:rsidTr="004F4946">
        <w:tc>
          <w:tcPr>
            <w:tcW w:w="468" w:type="pct"/>
            <w:tcMar>
              <w:left w:w="93" w:type="dxa"/>
            </w:tcMar>
            <w:vAlign w:val="center"/>
          </w:tcPr>
          <w:p w14:paraId="4AA1AB77" w14:textId="7D82E75E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F22A2D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Ogólne</w:t>
            </w:r>
          </w:p>
        </w:tc>
        <w:tc>
          <w:tcPr>
            <w:tcW w:w="2103" w:type="pct"/>
            <w:vAlign w:val="center"/>
          </w:tcPr>
          <w:p w14:paraId="2461E65E" w14:textId="334260BF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>Komputer przenośny.</w:t>
            </w:r>
          </w:p>
        </w:tc>
        <w:tc>
          <w:tcPr>
            <w:tcW w:w="238" w:type="pct"/>
            <w:vMerge w:val="restart"/>
            <w:tcMar>
              <w:left w:w="93" w:type="dxa"/>
            </w:tcMar>
            <w:vAlign w:val="center"/>
          </w:tcPr>
          <w:p w14:paraId="5ACF7299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 w:val="restart"/>
          </w:tcPr>
          <w:p w14:paraId="2ABEAAB5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 w:val="restart"/>
            <w:vAlign w:val="center"/>
          </w:tcPr>
          <w:p w14:paraId="636C383D" w14:textId="7EA212F8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 w:val="restart"/>
          </w:tcPr>
          <w:p w14:paraId="2B84817D" w14:textId="2A2E237C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  <w:t>23 %</w:t>
            </w:r>
          </w:p>
        </w:tc>
        <w:tc>
          <w:tcPr>
            <w:tcW w:w="381" w:type="pct"/>
            <w:vMerge w:val="restart"/>
          </w:tcPr>
          <w:p w14:paraId="63DFA820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 w:val="restart"/>
          </w:tcPr>
          <w:p w14:paraId="49409AA0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  <w:vMerge w:val="restart"/>
          </w:tcPr>
          <w:p w14:paraId="655D1613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4F4946" w:rsidRPr="00F22A2D" w14:paraId="3D2304FA" w14:textId="3F24D4A2" w:rsidTr="004F4946">
        <w:tc>
          <w:tcPr>
            <w:tcW w:w="468" w:type="pct"/>
            <w:tcMar>
              <w:left w:w="93" w:type="dxa"/>
            </w:tcMar>
          </w:tcPr>
          <w:p w14:paraId="588CAEEC" w14:textId="78FFE292" w:rsidR="004F4946" w:rsidRPr="00F22A2D" w:rsidRDefault="004F4946" w:rsidP="000C07D6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Procesor</w:t>
            </w:r>
          </w:p>
        </w:tc>
        <w:tc>
          <w:tcPr>
            <w:tcW w:w="2103" w:type="pct"/>
            <w:vAlign w:val="center"/>
          </w:tcPr>
          <w:p w14:paraId="769F6D17" w14:textId="77777777" w:rsidR="004F4946" w:rsidRDefault="004F4946" w:rsidP="00034DCD">
            <w:pPr>
              <w:suppressAutoHyphens/>
              <w:spacing w:after="0" w:line="240" w:lineRule="auto"/>
              <w:outlineLvl w:val="0"/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Procesor ze zintegrowaną grafiką, zaprojektowany do pracy w komputerach przenośnych klasy x86, osiągający w teście 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CrossMark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Performance Chart wynik minimum 1400 punktów 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Overall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Score</w:t>
            </w:r>
            <w:proofErr w:type="spellEnd"/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wg wyników ze strony : </w:t>
            </w:r>
          </w:p>
          <w:p w14:paraId="5D290171" w14:textId="77777777" w:rsidR="004F4946" w:rsidRDefault="004F4946" w:rsidP="00034DCD">
            <w:pPr>
              <w:suppressAutoHyphens/>
              <w:spacing w:after="0" w:line="240" w:lineRule="auto"/>
              <w:outlineLvl w:val="0"/>
              <w:rPr>
                <w:sz w:val="20"/>
                <w:szCs w:val="20"/>
              </w:rPr>
            </w:pPr>
            <w:hyperlink r:id="rId7" w:history="1">
              <w:r>
                <w:rPr>
                  <w:rStyle w:val="Hipercze"/>
                  <w:sz w:val="20"/>
                  <w:szCs w:val="20"/>
                </w:rPr>
                <w:t>https://results.bapco.com/performance?benchmark=CrossMark&amp;metric=median&amp;form_factor=notebook</w:t>
              </w:r>
            </w:hyperlink>
            <w:r>
              <w:rPr>
                <w:sz w:val="20"/>
                <w:szCs w:val="20"/>
              </w:rPr>
              <w:t xml:space="preserve"> </w:t>
            </w:r>
          </w:p>
          <w:p w14:paraId="281F7FB6" w14:textId="2B76AC33" w:rsidR="004F4946" w:rsidRPr="00F22A2D" w:rsidRDefault="004F4946" w:rsidP="00034DCD">
            <w:pPr>
              <w:suppressAutoHyphens/>
              <w:spacing w:after="0" w:line="240" w:lineRule="auto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- </w:t>
            </w: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należy załączyć wydruk ze strony na dzień nie wcześniej niż dzień ogłoszenia postępowania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. </w:t>
            </w:r>
            <w: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  <w:t>Wydruk musi być opatrzony datą wydruku.</w:t>
            </w:r>
          </w:p>
        </w:tc>
        <w:tc>
          <w:tcPr>
            <w:tcW w:w="238" w:type="pct"/>
            <w:vMerge/>
            <w:tcMar>
              <w:left w:w="93" w:type="dxa"/>
            </w:tcMar>
            <w:vAlign w:val="center"/>
          </w:tcPr>
          <w:p w14:paraId="5B7329C7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</w:tcPr>
          <w:p w14:paraId="0E2E266A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  <w:vAlign w:val="center"/>
          </w:tcPr>
          <w:p w14:paraId="6C16AE20" w14:textId="6FA7A9E8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61CBC03E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14:paraId="75402B01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087DBB5B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  <w:vMerge/>
          </w:tcPr>
          <w:p w14:paraId="02FE1CC1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4F4946" w:rsidRPr="00F22A2D" w14:paraId="063B6D7D" w14:textId="69A1B9AE" w:rsidTr="004F4946">
        <w:tc>
          <w:tcPr>
            <w:tcW w:w="468" w:type="pct"/>
            <w:tcMar>
              <w:left w:w="93" w:type="dxa"/>
            </w:tcMar>
          </w:tcPr>
          <w:p w14:paraId="682B15C5" w14:textId="139435B6" w:rsidR="004F4946" w:rsidRDefault="004F4946" w:rsidP="000C07D6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lastRenderedPageBreak/>
              <w:t>Pamięć operacyjna RAM</w:t>
            </w:r>
          </w:p>
        </w:tc>
        <w:tc>
          <w:tcPr>
            <w:tcW w:w="2103" w:type="pct"/>
            <w:vAlign w:val="center"/>
          </w:tcPr>
          <w:p w14:paraId="57EF1216" w14:textId="477D5204" w:rsidR="004F4946" w:rsidRPr="00F22A2D" w:rsidRDefault="004F4946" w:rsidP="000C07D6">
            <w:pPr>
              <w:suppressAutoHyphens/>
              <w:spacing w:after="0" w:line="240" w:lineRule="auto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>Min. 16 GB z możliwością rozbudowy min. do 64GB, nie dopuszcza się modyfikacji na drodze producent -zamawiający</w:t>
            </w:r>
          </w:p>
        </w:tc>
        <w:tc>
          <w:tcPr>
            <w:tcW w:w="238" w:type="pct"/>
            <w:vMerge/>
            <w:tcMar>
              <w:left w:w="93" w:type="dxa"/>
            </w:tcMar>
            <w:vAlign w:val="center"/>
          </w:tcPr>
          <w:p w14:paraId="0995C8F0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</w:tcPr>
          <w:p w14:paraId="42F67575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  <w:vAlign w:val="center"/>
          </w:tcPr>
          <w:p w14:paraId="524A44BA" w14:textId="1B84712C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318531F7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14:paraId="66FBBA01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617C5093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  <w:vMerge/>
          </w:tcPr>
          <w:p w14:paraId="7C5D306F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4F4946" w:rsidRPr="00F22A2D" w14:paraId="4937E56C" w14:textId="1E181C92" w:rsidTr="004F4946">
        <w:tc>
          <w:tcPr>
            <w:tcW w:w="468" w:type="pct"/>
            <w:tcMar>
              <w:left w:w="93" w:type="dxa"/>
            </w:tcMar>
          </w:tcPr>
          <w:p w14:paraId="157D9E1F" w14:textId="6FE91541" w:rsidR="004F4946" w:rsidRDefault="004F4946" w:rsidP="000C07D6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Parametry pamięci masowej</w:t>
            </w:r>
          </w:p>
        </w:tc>
        <w:tc>
          <w:tcPr>
            <w:tcW w:w="2103" w:type="pct"/>
            <w:vAlign w:val="center"/>
          </w:tcPr>
          <w:p w14:paraId="0F27C7A8" w14:textId="78129BE8" w:rsidR="004F4946" w:rsidRPr="00F22A2D" w:rsidRDefault="004F4946" w:rsidP="000C07D6">
            <w:pPr>
              <w:suppressAutoHyphens/>
              <w:spacing w:after="0" w:line="240" w:lineRule="auto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>Wewnętrzny dysk twardy SSD o pojemności minimum 512 GB</w:t>
            </w:r>
          </w:p>
        </w:tc>
        <w:tc>
          <w:tcPr>
            <w:tcW w:w="238" w:type="pct"/>
            <w:vMerge/>
            <w:tcMar>
              <w:left w:w="93" w:type="dxa"/>
            </w:tcMar>
            <w:vAlign w:val="center"/>
          </w:tcPr>
          <w:p w14:paraId="04233AF2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</w:tcPr>
          <w:p w14:paraId="4B0B3335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  <w:vAlign w:val="center"/>
          </w:tcPr>
          <w:p w14:paraId="56991142" w14:textId="0404E67E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294FCEE5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14:paraId="595CA8B0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28B847D5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  <w:vMerge/>
          </w:tcPr>
          <w:p w14:paraId="1E0CC576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4F4946" w:rsidRPr="00F22A2D" w14:paraId="1573C089" w14:textId="6B001116" w:rsidTr="004F4946">
        <w:tc>
          <w:tcPr>
            <w:tcW w:w="468" w:type="pct"/>
            <w:tcMar>
              <w:left w:w="93" w:type="dxa"/>
            </w:tcMar>
          </w:tcPr>
          <w:p w14:paraId="0704EA67" w14:textId="0A492E66" w:rsidR="004F4946" w:rsidRDefault="004F4946" w:rsidP="000C07D6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Wyposażenie multimedialne</w:t>
            </w:r>
          </w:p>
        </w:tc>
        <w:tc>
          <w:tcPr>
            <w:tcW w:w="2103" w:type="pct"/>
            <w:vAlign w:val="center"/>
          </w:tcPr>
          <w:p w14:paraId="62A1268A" w14:textId="566AB1D9" w:rsidR="004F4946" w:rsidRPr="00F22A2D" w:rsidRDefault="004F4946" w:rsidP="000C07D6">
            <w:pPr>
              <w:suppressAutoHyphens/>
              <w:spacing w:after="0" w:line="240" w:lineRule="auto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>Karta dźwiękowa zintegrowana z płytą główną. Wbudowane w obudowie komputera głośniki stereo o mocy co najmniej 2x2W, mikrofon z redukcją szumów, wbudowana kamera FHD z mechaniczną przesłoną prywatyzującą</w:t>
            </w:r>
          </w:p>
        </w:tc>
        <w:tc>
          <w:tcPr>
            <w:tcW w:w="238" w:type="pct"/>
            <w:vMerge/>
            <w:tcMar>
              <w:left w:w="93" w:type="dxa"/>
            </w:tcMar>
            <w:vAlign w:val="center"/>
          </w:tcPr>
          <w:p w14:paraId="5B507404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</w:tcPr>
          <w:p w14:paraId="47EF94D6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  <w:vAlign w:val="center"/>
          </w:tcPr>
          <w:p w14:paraId="387FAF45" w14:textId="07B86461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0374B995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14:paraId="35A81575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19843621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  <w:vMerge/>
          </w:tcPr>
          <w:p w14:paraId="7C9C754B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4F4946" w:rsidRPr="00F22A2D" w14:paraId="6652E5D6" w14:textId="194CCBA3" w:rsidTr="004F4946">
        <w:tc>
          <w:tcPr>
            <w:tcW w:w="468" w:type="pct"/>
            <w:tcMar>
              <w:left w:w="93" w:type="dxa"/>
            </w:tcMar>
          </w:tcPr>
          <w:p w14:paraId="131FCFF2" w14:textId="0AC4594E" w:rsidR="004F4946" w:rsidRDefault="004F4946" w:rsidP="000C07D6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>Bezpieczeństwo</w:t>
            </w:r>
          </w:p>
        </w:tc>
        <w:tc>
          <w:tcPr>
            <w:tcW w:w="2103" w:type="pct"/>
            <w:vAlign w:val="center"/>
          </w:tcPr>
          <w:p w14:paraId="46792CB6" w14:textId="62B76649" w:rsidR="004F4946" w:rsidRPr="00F22A2D" w:rsidRDefault="004F4946" w:rsidP="00034DCD">
            <w:pPr>
              <w:suppressAutoHyphens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- Wbudowany czynnik linii papilarnych </w:t>
            </w:r>
          </w:p>
        </w:tc>
        <w:tc>
          <w:tcPr>
            <w:tcW w:w="238" w:type="pct"/>
            <w:vMerge/>
            <w:tcMar>
              <w:left w:w="93" w:type="dxa"/>
            </w:tcMar>
            <w:vAlign w:val="center"/>
          </w:tcPr>
          <w:p w14:paraId="31B52BFE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</w:tcPr>
          <w:p w14:paraId="6B6E078B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  <w:vAlign w:val="center"/>
          </w:tcPr>
          <w:p w14:paraId="0E657C01" w14:textId="4D2DA70A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1147B8D5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14:paraId="57DEDE88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7D674143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  <w:vMerge/>
          </w:tcPr>
          <w:p w14:paraId="322CFCC4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4F4946" w:rsidRPr="00F22A2D" w14:paraId="7D8D36A7" w14:textId="02E9A8CC" w:rsidTr="004F4946">
        <w:tc>
          <w:tcPr>
            <w:tcW w:w="468" w:type="pct"/>
            <w:tcMar>
              <w:left w:w="93" w:type="dxa"/>
            </w:tcMar>
          </w:tcPr>
          <w:p w14:paraId="4806A10C" w14:textId="70E8F6CB" w:rsidR="004F4946" w:rsidRDefault="004F4946" w:rsidP="000C07D6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>Ekran</w:t>
            </w:r>
          </w:p>
        </w:tc>
        <w:tc>
          <w:tcPr>
            <w:tcW w:w="2103" w:type="pct"/>
            <w:vAlign w:val="center"/>
          </w:tcPr>
          <w:p w14:paraId="415D2A3E" w14:textId="31441F76" w:rsidR="004F4946" w:rsidRPr="00F22A2D" w:rsidRDefault="004F4946" w:rsidP="000C07D6">
            <w:pPr>
              <w:suppressAutoHyphens/>
              <w:spacing w:after="0" w:line="240" w:lineRule="auto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Ekran Matowy, oferowany komputer musi być wyposażony w ekran LCD wykonany w technologii IPS o przekątnej minimum 16” pracujący w nominalnej rozdzielczości minimum 1920x1200 pikseli, jasność min. 400 </w:t>
            </w:r>
            <w:proofErr w:type="spellStart"/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>nits</w:t>
            </w:r>
            <w:proofErr w:type="spellEnd"/>
          </w:p>
        </w:tc>
        <w:tc>
          <w:tcPr>
            <w:tcW w:w="238" w:type="pct"/>
            <w:vMerge/>
            <w:tcMar>
              <w:left w:w="93" w:type="dxa"/>
            </w:tcMar>
            <w:vAlign w:val="center"/>
          </w:tcPr>
          <w:p w14:paraId="2E2A610B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</w:tcPr>
          <w:p w14:paraId="45115A78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  <w:vAlign w:val="center"/>
          </w:tcPr>
          <w:p w14:paraId="2AD9B8A4" w14:textId="77244253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6790EF1F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14:paraId="117640E9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0CC96E1E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  <w:vMerge/>
          </w:tcPr>
          <w:p w14:paraId="58FD596C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4F4946" w:rsidRPr="00F22A2D" w14:paraId="5D5B7F14" w14:textId="0A5C70BD" w:rsidTr="004F4946">
        <w:tc>
          <w:tcPr>
            <w:tcW w:w="468" w:type="pct"/>
            <w:tcMar>
              <w:left w:w="93" w:type="dxa"/>
            </w:tcMar>
          </w:tcPr>
          <w:p w14:paraId="7E74A0B2" w14:textId="4FE6ECDE" w:rsidR="004F4946" w:rsidRDefault="004F4946" w:rsidP="000C07D6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>Interfejsy / Komunikacja</w:t>
            </w:r>
          </w:p>
        </w:tc>
        <w:tc>
          <w:tcPr>
            <w:tcW w:w="2103" w:type="pct"/>
            <w:vAlign w:val="center"/>
          </w:tcPr>
          <w:p w14:paraId="231B9022" w14:textId="518A768D" w:rsidR="004F4946" w:rsidRPr="00F22A2D" w:rsidRDefault="004F4946" w:rsidP="000D4D7B">
            <w:pPr>
              <w:suppressAutoHyphens/>
              <w:spacing w:after="0" w:line="240" w:lineRule="auto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Co najmniej 3x USB z czego minimum 2 złącza Typu-C, gdzie jeden z portów USB-C musi obsługiwać komunikację </w:t>
            </w:r>
            <w:proofErr w:type="spellStart"/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>Thunderbolt</w:t>
            </w:r>
            <w:proofErr w:type="spellEnd"/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4, HDMI, RJ-45. </w:t>
            </w: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br/>
              <w:t>Wbudowany w obudowę czytnik kart SD.</w:t>
            </w:r>
          </w:p>
          <w:p w14:paraId="73752950" w14:textId="77777777" w:rsidR="004F4946" w:rsidRPr="00F22A2D" w:rsidRDefault="004F4946" w:rsidP="000D4D7B">
            <w:pPr>
              <w:suppressAutoHyphens/>
              <w:spacing w:after="0" w:line="240" w:lineRule="auto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Wbudowany Bluetooth minimum wersja 5.4 </w:t>
            </w:r>
          </w:p>
          <w:p w14:paraId="70BECE68" w14:textId="77777777" w:rsidR="004F4946" w:rsidRPr="00F22A2D" w:rsidRDefault="004F4946" w:rsidP="000D4D7B">
            <w:pPr>
              <w:suppressAutoHyphens/>
              <w:spacing w:after="0" w:line="240" w:lineRule="auto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Wbudowany port audio Jack 3,5 mm typu </w:t>
            </w:r>
            <w:proofErr w:type="spellStart"/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>combo</w:t>
            </w:r>
            <w:proofErr w:type="spellEnd"/>
          </w:p>
          <w:p w14:paraId="5B45B8A2" w14:textId="63015ECB" w:rsidR="004F4946" w:rsidRPr="00F22A2D" w:rsidRDefault="004F4946" w:rsidP="000D4D7B">
            <w:pPr>
              <w:suppressAutoHyphens/>
              <w:spacing w:after="0" w:line="240" w:lineRule="auto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color w:val="000000"/>
                <w:sz w:val="20"/>
                <w:szCs w:val="20"/>
                <w:bdr w:val="none" w:sz="0" w:space="0" w:color="auto" w:frame="1"/>
                <w:lang w:eastAsia="pl-PL"/>
              </w:rPr>
              <w:t>Nie dopuszcza się osiągnięcia wymaganych portów poprzez zastosowanie przejściówek lub czytników zewnętrznych.</w:t>
            </w:r>
          </w:p>
        </w:tc>
        <w:tc>
          <w:tcPr>
            <w:tcW w:w="238" w:type="pct"/>
            <w:vMerge/>
            <w:tcMar>
              <w:left w:w="93" w:type="dxa"/>
            </w:tcMar>
            <w:vAlign w:val="center"/>
          </w:tcPr>
          <w:p w14:paraId="1CC91551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</w:tcPr>
          <w:p w14:paraId="3A9E6C60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  <w:vAlign w:val="center"/>
          </w:tcPr>
          <w:p w14:paraId="69437E91" w14:textId="45C89239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30F98244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14:paraId="52F519E3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5096B760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  <w:vMerge/>
          </w:tcPr>
          <w:p w14:paraId="175DA761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4F4946" w:rsidRPr="00F22A2D" w14:paraId="75681904" w14:textId="7EEAE7DC" w:rsidTr="004F4946">
        <w:tc>
          <w:tcPr>
            <w:tcW w:w="468" w:type="pct"/>
            <w:tcMar>
              <w:left w:w="93" w:type="dxa"/>
            </w:tcMar>
          </w:tcPr>
          <w:p w14:paraId="6E0F3B8C" w14:textId="3294D523" w:rsidR="004F4946" w:rsidRDefault="004F4946" w:rsidP="000C07D6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>Karta sieciowa WLAN</w:t>
            </w:r>
          </w:p>
        </w:tc>
        <w:tc>
          <w:tcPr>
            <w:tcW w:w="2103" w:type="pct"/>
            <w:vAlign w:val="center"/>
          </w:tcPr>
          <w:p w14:paraId="596C6A83" w14:textId="08791579" w:rsidR="004F4946" w:rsidRPr="00F22A2D" w:rsidRDefault="004F4946" w:rsidP="000D4D7B">
            <w:pPr>
              <w:suppressAutoHyphens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Wbudowana karta sieciowa </w:t>
            </w:r>
          </w:p>
        </w:tc>
        <w:tc>
          <w:tcPr>
            <w:tcW w:w="238" w:type="pct"/>
            <w:vMerge/>
            <w:tcMar>
              <w:left w:w="93" w:type="dxa"/>
            </w:tcMar>
            <w:vAlign w:val="center"/>
          </w:tcPr>
          <w:p w14:paraId="2F3EF8C9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</w:tcPr>
          <w:p w14:paraId="0C50B5F8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  <w:vAlign w:val="center"/>
          </w:tcPr>
          <w:p w14:paraId="1DDAFEA7" w14:textId="6AB06648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039B68A8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14:paraId="2C43BC9F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119F8D97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  <w:vMerge/>
          </w:tcPr>
          <w:p w14:paraId="14CDE8E6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4F4946" w:rsidRPr="00F22A2D" w14:paraId="280414AD" w14:textId="3A6C6A57" w:rsidTr="004F4946">
        <w:tc>
          <w:tcPr>
            <w:tcW w:w="468" w:type="pct"/>
            <w:tcMar>
              <w:left w:w="93" w:type="dxa"/>
            </w:tcMar>
          </w:tcPr>
          <w:p w14:paraId="581CA89B" w14:textId="48F1D2C1" w:rsidR="004F4946" w:rsidRDefault="004F4946" w:rsidP="000C07D6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>Klawiatura</w:t>
            </w:r>
          </w:p>
        </w:tc>
        <w:tc>
          <w:tcPr>
            <w:tcW w:w="2103" w:type="pct"/>
            <w:vAlign w:val="center"/>
          </w:tcPr>
          <w:p w14:paraId="5E7D14E1" w14:textId="41BA1B0B" w:rsidR="004F4946" w:rsidRPr="00F22A2D" w:rsidRDefault="004F4946" w:rsidP="000C07D6">
            <w:pPr>
              <w:suppressAutoHyphens/>
              <w:spacing w:after="0" w:line="240" w:lineRule="auto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>Klawiatura odporna na zalanie z wydzieloną klawiaturą numeryczną, podświetlana</w:t>
            </w:r>
          </w:p>
        </w:tc>
        <w:tc>
          <w:tcPr>
            <w:tcW w:w="238" w:type="pct"/>
            <w:vMerge/>
            <w:tcMar>
              <w:left w:w="93" w:type="dxa"/>
            </w:tcMar>
            <w:vAlign w:val="center"/>
          </w:tcPr>
          <w:p w14:paraId="7F96DC05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</w:tcPr>
          <w:p w14:paraId="316E7D4C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  <w:vAlign w:val="center"/>
          </w:tcPr>
          <w:p w14:paraId="59839550" w14:textId="0F61AE75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4011D359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14:paraId="6D84789E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098C4A24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  <w:vMerge/>
          </w:tcPr>
          <w:p w14:paraId="6C385A94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4F4946" w:rsidRPr="00F22A2D" w14:paraId="66B7DF6E" w14:textId="48F7CAD7" w:rsidTr="004F4946">
        <w:tc>
          <w:tcPr>
            <w:tcW w:w="468" w:type="pct"/>
            <w:tcMar>
              <w:left w:w="93" w:type="dxa"/>
            </w:tcMar>
          </w:tcPr>
          <w:p w14:paraId="127C75F0" w14:textId="721CDA57" w:rsidR="004F4946" w:rsidRDefault="004F4946" w:rsidP="000C07D6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>Akumulator</w:t>
            </w:r>
          </w:p>
        </w:tc>
        <w:tc>
          <w:tcPr>
            <w:tcW w:w="2103" w:type="pct"/>
            <w:vAlign w:val="center"/>
          </w:tcPr>
          <w:p w14:paraId="1F532FF2" w14:textId="77777777" w:rsidR="004F4946" w:rsidRPr="00F22A2D" w:rsidRDefault="004F4946" w:rsidP="000D4D7B">
            <w:pPr>
              <w:suppressAutoHyphens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Pojemność akumulatora min. 48 </w:t>
            </w:r>
            <w:proofErr w:type="spellStart"/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>Wh</w:t>
            </w:r>
            <w:proofErr w:type="spellEnd"/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</w:p>
          <w:p w14:paraId="4BC52944" w14:textId="30DBEDB7" w:rsidR="004F4946" w:rsidRPr="00F22A2D" w:rsidRDefault="004F4946" w:rsidP="000D4D7B">
            <w:pPr>
              <w:suppressAutoHyphens/>
              <w:spacing w:after="0" w:line="240" w:lineRule="auto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38" w:type="pct"/>
            <w:vMerge/>
            <w:tcMar>
              <w:left w:w="93" w:type="dxa"/>
            </w:tcMar>
            <w:vAlign w:val="center"/>
          </w:tcPr>
          <w:p w14:paraId="65CCEE91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</w:tcPr>
          <w:p w14:paraId="2C7FCF71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  <w:vAlign w:val="center"/>
          </w:tcPr>
          <w:p w14:paraId="01E91ADA" w14:textId="76C98853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38C79851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14:paraId="3A3ABCA4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68D62234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  <w:vMerge/>
          </w:tcPr>
          <w:p w14:paraId="652D634F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4F4946" w:rsidRPr="00F22A2D" w14:paraId="5A1A11C8" w14:textId="1947B94D" w:rsidTr="004F4946">
        <w:tc>
          <w:tcPr>
            <w:tcW w:w="468" w:type="pct"/>
            <w:tcMar>
              <w:left w:w="93" w:type="dxa"/>
            </w:tcMar>
          </w:tcPr>
          <w:p w14:paraId="1EE41F0F" w14:textId="0F884E78" w:rsidR="004F4946" w:rsidRDefault="004F4946" w:rsidP="000C07D6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Certyfikaty, oświadczenia i standardy</w:t>
            </w:r>
          </w:p>
        </w:tc>
        <w:tc>
          <w:tcPr>
            <w:tcW w:w="2103" w:type="pct"/>
            <w:vAlign w:val="center"/>
          </w:tcPr>
          <w:p w14:paraId="0BD154BC" w14:textId="77777777" w:rsidR="004F4946" w:rsidRPr="00F22A2D" w:rsidRDefault="004F4946" w:rsidP="000D4D7B">
            <w:pPr>
              <w:suppressAutoHyphens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>Producent sprzętu winien posiadać certyfikat:</w:t>
            </w:r>
          </w:p>
          <w:p w14:paraId="78AC78D3" w14:textId="77777777" w:rsidR="004F4946" w:rsidRPr="00F22A2D" w:rsidRDefault="004F4946" w:rsidP="000D4D7B">
            <w:pPr>
              <w:suppressAutoHyphens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>- ISO 9001 lub równoważny</w:t>
            </w:r>
          </w:p>
          <w:p w14:paraId="0BA43044" w14:textId="77777777" w:rsidR="004F4946" w:rsidRPr="00F22A2D" w:rsidRDefault="004F4946" w:rsidP="000D4D7B">
            <w:pPr>
              <w:suppressAutoHyphens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>- ISO 14001 lub równoważny</w:t>
            </w:r>
          </w:p>
          <w:p w14:paraId="34DC4CB0" w14:textId="77777777" w:rsidR="004F4946" w:rsidRPr="00F22A2D" w:rsidRDefault="004F4946" w:rsidP="000D4D7B">
            <w:pPr>
              <w:suppressAutoHyphens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t>Komputer powinien posiadać:</w:t>
            </w:r>
          </w:p>
          <w:p w14:paraId="21C93DED" w14:textId="5B68BEF8" w:rsidR="004F4946" w:rsidRPr="00F22A2D" w:rsidRDefault="004F4946" w:rsidP="000D4D7B">
            <w:pPr>
              <w:suppressAutoHyphens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sz w:val="20"/>
                <w:szCs w:val="20"/>
                <w:lang w:eastAsia="pl-PL"/>
              </w:rPr>
              <w:lastRenderedPageBreak/>
              <w:t>- Certyfikat TCO lub EPEAT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 xml:space="preserve"> </w:t>
            </w:r>
            <w:r>
              <w:t>lub  równoważny</w:t>
            </w:r>
          </w:p>
          <w:p w14:paraId="30884DC1" w14:textId="40597C39" w:rsidR="004F4946" w:rsidRPr="00F22A2D" w:rsidRDefault="004F4946" w:rsidP="000D4D7B">
            <w:pPr>
              <w:suppressAutoHyphens/>
              <w:spacing w:after="0" w:line="240" w:lineRule="auto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2A2D">
              <w:rPr>
                <w:rFonts w:cstheme="minorHAnsi"/>
                <w:b/>
                <w:bCs/>
                <w:sz w:val="20"/>
                <w:szCs w:val="20"/>
              </w:rPr>
              <w:t>Powyższe certyfikaty należy załączyć do oferty</w:t>
            </w:r>
          </w:p>
        </w:tc>
        <w:tc>
          <w:tcPr>
            <w:tcW w:w="238" w:type="pct"/>
            <w:vMerge/>
            <w:tcMar>
              <w:left w:w="93" w:type="dxa"/>
            </w:tcMar>
            <w:vAlign w:val="center"/>
          </w:tcPr>
          <w:p w14:paraId="781BADA4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</w:tcPr>
          <w:p w14:paraId="191A6256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  <w:vAlign w:val="center"/>
          </w:tcPr>
          <w:p w14:paraId="58E16630" w14:textId="3E45DC1F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7CB930A3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14:paraId="5F70E82B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49ECFE91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  <w:vMerge/>
          </w:tcPr>
          <w:p w14:paraId="6F9C6C27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4F4946" w:rsidRPr="00F22A2D" w14:paraId="044FF4E2" w14:textId="5EEE0250" w:rsidTr="004F4946">
        <w:tc>
          <w:tcPr>
            <w:tcW w:w="468" w:type="pct"/>
            <w:tcMar>
              <w:left w:w="93" w:type="dxa"/>
            </w:tcMar>
          </w:tcPr>
          <w:p w14:paraId="5F655D17" w14:textId="5EB427A8" w:rsidR="004F4946" w:rsidRDefault="004F4946" w:rsidP="000C07D6">
            <w:pPr>
              <w:spacing w:after="0" w:line="240" w:lineRule="auto"/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</w:pPr>
            <w:r w:rsidRPr="00F22A2D">
              <w:rPr>
                <w:rFonts w:eastAsia="Times New Roman" w:cstheme="minorHAnsi"/>
                <w:bCs/>
                <w:sz w:val="20"/>
                <w:szCs w:val="20"/>
                <w:lang w:eastAsia="pl-PL"/>
              </w:rPr>
              <w:t>System operacyjny</w:t>
            </w:r>
          </w:p>
        </w:tc>
        <w:tc>
          <w:tcPr>
            <w:tcW w:w="2103" w:type="pct"/>
            <w:vAlign w:val="center"/>
          </w:tcPr>
          <w:p w14:paraId="7FB2F22C" w14:textId="220C8C75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>Zainstalowany system operacyjny Windows 11 Professional w polskiej wersji językowej</w:t>
            </w:r>
            <w:r>
              <w:rPr>
                <w:rFonts w:eastAsia="Calibri" w:cstheme="minorHAnsi"/>
                <w:color w:val="000000"/>
                <w:sz w:val="20"/>
                <w:szCs w:val="20"/>
              </w:rPr>
              <w:t xml:space="preserve"> lub równoważny</w:t>
            </w: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>. Klucz licencyjny systemu musi być zapisany trwale w BIOS i umożliwiać jego instalację bez potrzeby ręcznego wpisywania klucza licencyjnego. Zamawiający nie dopuszcza zaoferowania systemu operacyjnego pochodzącego z rynku wtórnego, reaktywowanego systemu.</w:t>
            </w:r>
          </w:p>
          <w:p w14:paraId="0F01918D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Zamawiający dopuszcza system operacyjny równoważny spełniający następujące wymagania poprzez wbudowane mechanizmy, bez użycia dodatkowych aplikacji: </w:t>
            </w:r>
          </w:p>
          <w:p w14:paraId="4A398299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1. Dostępne dwa rodzaje graficznego interfejsu użytkownika: </w:t>
            </w:r>
          </w:p>
          <w:p w14:paraId="1B540026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a. Klasyczny, umożliwiający obsługę przy pomocy klawiatury i myszy, </w:t>
            </w:r>
          </w:p>
          <w:p w14:paraId="0096801C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b. Dotykowy umożliwiający sterowanie dotykiem na urządzeniach typu tablet lub monitorach dotykowych, </w:t>
            </w:r>
          </w:p>
          <w:p w14:paraId="28BD5E88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2. Interfejsy użytkownika dostępne w wielu językach do wyboru – w tym Polskim i Angielskim, </w:t>
            </w:r>
          </w:p>
          <w:p w14:paraId="03E04F45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3. Zlokalizowane w języku polskim, co najmniej następujące elementy: menu, odtwarzacz multimediów, pomoc, komunikaty systemowe, </w:t>
            </w:r>
          </w:p>
          <w:p w14:paraId="4F4DAA19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4. Wbudowany system pomocy w języku polskim; </w:t>
            </w:r>
          </w:p>
          <w:p w14:paraId="718360BA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5. Graficzne środowisko instalacji i konfiguracji dostępne w języku polskim, </w:t>
            </w:r>
          </w:p>
          <w:p w14:paraId="5822A76B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6. Funkcje związane z obsługą komputerów typu tablet, z wbudowanym modułem „uczenia się” pisma użytkownika – obsługa języka polskiego. </w:t>
            </w:r>
          </w:p>
          <w:p w14:paraId="447DAAC8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7. Funkcjonalność rozpoznawania mowy, pozwalającą na sterowanie komputerem głosowo, wraz z modułem „uczenia się” głosu użytkownika. </w:t>
            </w:r>
          </w:p>
          <w:p w14:paraId="240D9E9D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8. Możliwość dokonywania bezpłatnych aktualizacji i poprawek w ramach wersji systemu operacyjnego poprzez Internet, mechanizmem udostępnianym przez producenta systemu z możliwością wyboru instalowanych poprawek oraz mechanizmem sprawdzającym, które z poprawek są potrzebne, </w:t>
            </w:r>
          </w:p>
          <w:p w14:paraId="398AAC5A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lastRenderedPageBreak/>
              <w:t xml:space="preserve">9. Możliwość dokonywania aktualizacji i poprawek systemu poprzez mechanizm zarządzany przez administratora systemu Zamawiającego, </w:t>
            </w:r>
          </w:p>
          <w:p w14:paraId="1802BED5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10. Dostępność bezpłatnych biuletynów bezpieczeństwa związanych z działaniem systemu operacyjnego, </w:t>
            </w:r>
          </w:p>
          <w:p w14:paraId="3C5FA574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11. Wbudowana zapora internetowa (firewall) dla ochrony połączeń internetowych; zintegrowana z systemem konsola do zarządzania ustawieniami zapory i regułami IP v4 i v6; </w:t>
            </w:r>
          </w:p>
          <w:p w14:paraId="3C5B3632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12. Wbudowane mechanizmy ochrony antywirusowej i przeciw złośliwemu oprogramowaniu z zapewnionymi bezpłatnymi aktualizacjami, </w:t>
            </w:r>
          </w:p>
          <w:p w14:paraId="123AFAF4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13. Wsparcie dla większości powszechnie używanych urządzeń peryferyjnych (drukarek, urządzeń sieciowych, standardów USB, </w:t>
            </w:r>
            <w:proofErr w:type="spellStart"/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>Plug&amp;Play</w:t>
            </w:r>
            <w:proofErr w:type="spellEnd"/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, Wi-Fi), </w:t>
            </w:r>
          </w:p>
          <w:p w14:paraId="7BBA0D7F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14. Funkcjonalność automatycznej zmiany domyślnej drukarki w zależności od sieci, do której podłączony jest komputer, </w:t>
            </w:r>
          </w:p>
          <w:p w14:paraId="2BA4BD72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15. Możliwość zarządzania stacją roboczą poprzez polityki grupowe – przez politykę rozumiemy zestaw reguł definiujących lub ograniczających funkcjonalność systemu lub aplikacji, </w:t>
            </w:r>
          </w:p>
          <w:p w14:paraId="6A047F13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16. Rozbudowane, definiowalne polityki bezpieczeństwa – polityki dla systemu operacyjnego i dla wskazanych aplikacji, </w:t>
            </w:r>
          </w:p>
          <w:p w14:paraId="498BF2BD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17. Możliwość zdalnej automatycznej instalacji, konfiguracji, administrowania oraz aktualizowania systemu, zgodnie z określonymi uprawnieniami poprzez polityki grupowe, </w:t>
            </w:r>
          </w:p>
          <w:p w14:paraId="18EC19A6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18. Zabezpieczony hasłem hierarchiczny dostęp do systemu, konta i profile użytkowników zarządzane zdalnie; praca systemu w trybie ochrony kont użytkowników. </w:t>
            </w:r>
          </w:p>
          <w:p w14:paraId="34A0B8BE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19. Mechanizm pozwalający użytkownikowi zarejestrowanego w systemie przedsiębiorstwa/instytucji urządzenia na uprawniony dostęp do zasobów tego systemu. </w:t>
            </w:r>
          </w:p>
          <w:p w14:paraId="14DC16C9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20. Zintegrowany z systemem moduł wyszukiwania informacji (plików różnego typu, tekstów, metadanych) dostępny z kilku poziomów: poziom menu, poziom otwartego okna systemu operacyjnego; system </w:t>
            </w: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lastRenderedPageBreak/>
              <w:t xml:space="preserve">wyszukiwania oparty na konfigurowalnym przez użytkownika module indeksacji zasobów lokalnych, </w:t>
            </w:r>
          </w:p>
          <w:p w14:paraId="5A62D49D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21. Zintegrowany z systemem operacyjnym moduł synchronizacji komputera z urządzeniami zewnętrznymi. </w:t>
            </w:r>
          </w:p>
          <w:p w14:paraId="1C8382B3" w14:textId="55663412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 xml:space="preserve">22. </w:t>
            </w:r>
            <w:proofErr w:type="spellStart"/>
            <w:r w:rsidRPr="005825CE"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>Obsługa</w:t>
            </w:r>
            <w:proofErr w:type="spellEnd"/>
            <w:r w:rsidRPr="005825CE"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825CE"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>standardu</w:t>
            </w:r>
            <w:proofErr w:type="spellEnd"/>
            <w:r w:rsidRPr="00F22A2D">
              <w:rPr>
                <w:rFonts w:eastAsia="Calibri" w:cstheme="minorHAnsi"/>
                <w:color w:val="000000"/>
                <w:sz w:val="20"/>
                <w:szCs w:val="20"/>
                <w:lang w:val="en-US"/>
              </w:rPr>
              <w:t xml:space="preserve"> NFC (near field communication), </w:t>
            </w:r>
          </w:p>
          <w:p w14:paraId="7C39C392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23. Możliwość przystosowania stanowiska dla osób niepełnosprawnych (np. słabo widzących); </w:t>
            </w:r>
          </w:p>
          <w:p w14:paraId="1F417E4E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26. Mechanizmy logowania do domeny w oparciu o: </w:t>
            </w:r>
          </w:p>
          <w:p w14:paraId="2E974709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a. Login i hasło, </w:t>
            </w:r>
          </w:p>
          <w:p w14:paraId="7C8CEFCB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>b. Karty z certyfikatami (</w:t>
            </w:r>
            <w:proofErr w:type="spellStart"/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>smartcard</w:t>
            </w:r>
            <w:proofErr w:type="spellEnd"/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), </w:t>
            </w:r>
          </w:p>
          <w:p w14:paraId="45D8428C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c. Wirtualne karty (logowanie w oparciu o certyfikat chroniony poprzez moduł TPM), </w:t>
            </w:r>
          </w:p>
          <w:p w14:paraId="7772C1F7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29. Wsparcie do uwierzytelnienia urządzenia na bazie certyfikatu, </w:t>
            </w:r>
          </w:p>
          <w:p w14:paraId="659FE84B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32. Wbudowane narzędzia służące do administracji, do wykonywania kopii zapasowych polityk i ich odtwarzania oraz generowania raportów z ustawień polityk; </w:t>
            </w:r>
          </w:p>
          <w:p w14:paraId="429F80CE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33. Wsparcie dla środowisk Java i .NET Framework 4.x – możliwość uruchomienia aplikacji działających we wskazanych środowiskach </w:t>
            </w:r>
          </w:p>
          <w:p w14:paraId="7C1D2677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34. Wsparcie dla </w:t>
            </w:r>
            <w:proofErr w:type="spellStart"/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>Jscript</w:t>
            </w:r>
            <w:proofErr w:type="spellEnd"/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 i </w:t>
            </w:r>
            <w:proofErr w:type="spellStart"/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>VBScript</w:t>
            </w:r>
            <w:proofErr w:type="spellEnd"/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 – możliwość uruchamiania interpretera poleceń, </w:t>
            </w:r>
          </w:p>
          <w:p w14:paraId="055995F3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35. Zdalna pomoc i współdzielenie aplikacji – możliwość zdalnego przejęcia sesji zalogowanego użytkownika celem rozwiązania problemu z komputerem, </w:t>
            </w:r>
          </w:p>
          <w:p w14:paraId="58DA4259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36. Rozwiązanie służące do automatycznego zbudowania obrazu systemu wraz z aplikacjami. Obraz systemu służyć ma do automatycznego upowszechnienia systemu operacyjnego inicjowanego i wykonywanego w całości poprzez sieć komputerową, </w:t>
            </w:r>
          </w:p>
          <w:p w14:paraId="48303D94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37. Rozwiązanie ma umożliwiające wdrożenie nowego obrazu poprzez zdalną instalację, </w:t>
            </w:r>
          </w:p>
          <w:p w14:paraId="7DB72A28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38. Transakcyjny system plików pozwalający na stosowanie przydziałów (ang. </w:t>
            </w:r>
            <w:proofErr w:type="spellStart"/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>Quota</w:t>
            </w:r>
            <w:proofErr w:type="spellEnd"/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) na dysku dla użytkowników oraz zapewniający większą niezawodność i pozwalający tworzyć kopie zapasowe, </w:t>
            </w:r>
          </w:p>
          <w:p w14:paraId="76D94719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lastRenderedPageBreak/>
              <w:t xml:space="preserve">39. Zarządzanie kontami użytkowników sieci oraz urządzeniami sieciowymi tj. drukarki, modemy, woluminy dyskowe, usługi katalogowe </w:t>
            </w:r>
          </w:p>
          <w:p w14:paraId="088992FB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40. Udostępnianie modemu, </w:t>
            </w:r>
          </w:p>
          <w:p w14:paraId="20D85544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41. Oprogramowanie dla tworzenia kopii zapasowych (Backup); automatyczne wykonywanie kopii plików z możliwością automatycznego przywrócenia wersji wcześniejszej, </w:t>
            </w:r>
          </w:p>
          <w:p w14:paraId="264BE061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42. Możliwość przywracania obrazu plików systemowych do uprzednio zapisanej postaci, </w:t>
            </w:r>
          </w:p>
          <w:p w14:paraId="47EBB870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43. Identyfikacja sieci komputerowych, do których jest podłączony system operacyjny, zapamiętywanie ustawień i przypisywanie do min. 3 kategorii bezpieczeństwa (z predefiniowanymi odpowiednio do kategorii ustawieniami zapory sieciowej, udostępniania plików np.), </w:t>
            </w:r>
          </w:p>
          <w:p w14:paraId="390F7A4D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44. Możliwość blokowania lub dopuszczania dowolnych urządzeń peryferyjnych za pomocą polityk grupowych (np. przy użyciu numerów identyfikacyjnych sprzętu), </w:t>
            </w:r>
          </w:p>
          <w:p w14:paraId="21D3BF1B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45. Wbudowany mechanizm wirtualizacji typu </w:t>
            </w:r>
            <w:proofErr w:type="spellStart"/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>hypervisor</w:t>
            </w:r>
            <w:proofErr w:type="spellEnd"/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, umożliwiający, zgodnie z uprawnieniami licencyjnymi, uruchomienie do 4 maszyn wirtualnych, </w:t>
            </w:r>
          </w:p>
          <w:p w14:paraId="53572E32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46. Mechanizm szyfrowania dysków wewnętrznych i zewnętrznych z możliwością szyfrowania ograniczonego do danych użytkownika, </w:t>
            </w:r>
          </w:p>
          <w:p w14:paraId="529427A1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47. Wbudowane w system narzędzie do szyfrowania partycji systemowych komputera, z możliwością przechowywania certyfikatów w </w:t>
            </w:r>
            <w:proofErr w:type="spellStart"/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>mikrochipie</w:t>
            </w:r>
            <w:proofErr w:type="spellEnd"/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 TPM (</w:t>
            </w:r>
            <w:proofErr w:type="spellStart"/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>Trusted</w:t>
            </w:r>
            <w:proofErr w:type="spellEnd"/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 Platform Module) w wersji minimum 1.2 lub na kluczach pamięci przenośnej USB. </w:t>
            </w:r>
          </w:p>
          <w:p w14:paraId="18C121CF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48. Wbudowane w system narzędzie do szyfrowania dysków przenośnych, z możliwością centralnego zarządzania poprzez polityki grupowe, pozwalające na wymuszenie szyfrowania dysków przenośnych </w:t>
            </w:r>
          </w:p>
          <w:p w14:paraId="443ABF44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49. Możliwość tworzenia i przechowywania kopii zapasowych kluczy odzyskiwania do szyfrowania partycji w usługach katalogowych. </w:t>
            </w:r>
          </w:p>
          <w:p w14:paraId="1CC86EF8" w14:textId="77777777" w:rsidR="004F4946" w:rsidRPr="00F22A2D" w:rsidRDefault="004F4946" w:rsidP="00443567">
            <w:pPr>
              <w:suppressAutoHyphens/>
              <w:spacing w:after="0" w:line="256" w:lineRule="auto"/>
              <w:rPr>
                <w:rFonts w:eastAsia="Calibri" w:cstheme="minorHAnsi"/>
                <w:color w:val="000000"/>
                <w:sz w:val="20"/>
                <w:szCs w:val="20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50. Możliwość instalowania dodatkowych języków interfejsu systemu operacyjnego oraz możliwość zmiany języka bez konieczności </w:t>
            </w:r>
            <w:proofErr w:type="spellStart"/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>reinstalacji</w:t>
            </w:r>
            <w:proofErr w:type="spellEnd"/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t xml:space="preserve"> systemu. </w:t>
            </w:r>
          </w:p>
          <w:p w14:paraId="4EB120BC" w14:textId="090109F0" w:rsidR="004F4946" w:rsidRPr="00F22A2D" w:rsidRDefault="004F4946" w:rsidP="00443567">
            <w:pPr>
              <w:suppressAutoHyphens/>
              <w:spacing w:after="0" w:line="240" w:lineRule="auto"/>
              <w:outlineLvl w:val="0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F22A2D">
              <w:rPr>
                <w:rFonts w:eastAsia="Calibri" w:cstheme="minorHAnsi"/>
                <w:color w:val="000000"/>
                <w:sz w:val="20"/>
                <w:szCs w:val="20"/>
              </w:rPr>
              <w:lastRenderedPageBreak/>
              <w:t xml:space="preserve">Zamawiający nie wymaga dostarczenia nośnika z systemem operacyjnym. </w:t>
            </w:r>
          </w:p>
        </w:tc>
        <w:tc>
          <w:tcPr>
            <w:tcW w:w="238" w:type="pct"/>
            <w:vMerge/>
            <w:tcMar>
              <w:left w:w="93" w:type="dxa"/>
            </w:tcMar>
            <w:vAlign w:val="center"/>
          </w:tcPr>
          <w:p w14:paraId="7C419CEB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</w:tcPr>
          <w:p w14:paraId="10DC7115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Merge/>
            <w:vAlign w:val="center"/>
          </w:tcPr>
          <w:p w14:paraId="7C2DCE4A" w14:textId="243B4540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7958BF08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81" w:type="pct"/>
            <w:vMerge/>
          </w:tcPr>
          <w:p w14:paraId="362D2E1F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vMerge/>
          </w:tcPr>
          <w:p w14:paraId="1E783DA9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  <w:vMerge/>
          </w:tcPr>
          <w:p w14:paraId="6BDB9180" w14:textId="77777777" w:rsidR="004F4946" w:rsidRPr="00F22A2D" w:rsidRDefault="004F4946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FB10A3" w:rsidRPr="00F22A2D" w14:paraId="1C95AE59" w14:textId="6169BE8E" w:rsidTr="004F4946">
        <w:tc>
          <w:tcPr>
            <w:tcW w:w="2571" w:type="pct"/>
            <w:gridSpan w:val="2"/>
            <w:shd w:val="clear" w:color="auto" w:fill="DEEAF6" w:themeFill="accent5" w:themeFillTint="33"/>
            <w:tcMar>
              <w:left w:w="93" w:type="dxa"/>
            </w:tcMar>
            <w:vAlign w:val="center"/>
          </w:tcPr>
          <w:p w14:paraId="74DFBAB8" w14:textId="621F8233" w:rsidR="00FB10A3" w:rsidRPr="00034DCD" w:rsidRDefault="00FB10A3" w:rsidP="00034DCD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  <w:r w:rsidRPr="00034DCD"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  <w:lastRenderedPageBreak/>
              <w:t>Klawiatura dla osób niedowidzących</w:t>
            </w:r>
          </w:p>
        </w:tc>
        <w:tc>
          <w:tcPr>
            <w:tcW w:w="238" w:type="pct"/>
            <w:shd w:val="clear" w:color="auto" w:fill="DEEAF6" w:themeFill="accent5" w:themeFillTint="33"/>
            <w:tcMar>
              <w:left w:w="93" w:type="dxa"/>
            </w:tcMar>
            <w:vAlign w:val="center"/>
          </w:tcPr>
          <w:p w14:paraId="460B1529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  <w:r w:rsidRPr="00F22A2D"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  <w:t xml:space="preserve">5 </w:t>
            </w:r>
            <w:r w:rsidRPr="00F22A2D"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  <w:t xml:space="preserve">szt. </w:t>
            </w:r>
          </w:p>
        </w:tc>
        <w:tc>
          <w:tcPr>
            <w:tcW w:w="333" w:type="pct"/>
            <w:shd w:val="clear" w:color="auto" w:fill="DEEAF6" w:themeFill="accent5" w:themeFillTint="33"/>
          </w:tcPr>
          <w:p w14:paraId="32788B75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shd w:val="clear" w:color="auto" w:fill="DEEAF6" w:themeFill="accent5" w:themeFillTint="33"/>
            <w:vAlign w:val="center"/>
          </w:tcPr>
          <w:p w14:paraId="3237AA86" w14:textId="5067A02C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DEEAF6" w:themeFill="accent5" w:themeFillTint="33"/>
          </w:tcPr>
          <w:p w14:paraId="572925BE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DEEAF6" w:themeFill="accent5" w:themeFillTint="33"/>
          </w:tcPr>
          <w:p w14:paraId="3BA466EF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DEEAF6" w:themeFill="accent5" w:themeFillTint="33"/>
          </w:tcPr>
          <w:p w14:paraId="538C7613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</w:tcPr>
          <w:p w14:paraId="30C02C85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</w:tr>
      <w:tr w:rsidR="00FB10A3" w:rsidRPr="00F22A2D" w14:paraId="741F2306" w14:textId="5778C979" w:rsidTr="004F4946">
        <w:tc>
          <w:tcPr>
            <w:tcW w:w="2571" w:type="pct"/>
            <w:gridSpan w:val="2"/>
            <w:tcMar>
              <w:left w:w="93" w:type="dxa"/>
            </w:tcMar>
            <w:vAlign w:val="center"/>
          </w:tcPr>
          <w:p w14:paraId="354E53BD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Klawiatura przewodowa zaprojektowana dla osób niedowidzących o minimalnych parametrach:</w:t>
            </w:r>
          </w:p>
          <w:p w14:paraId="18EF5779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- standardowy format QWERTY (103 klawisze) z klawiaturą numeryczną oraz wszystkimi klawiszami funkcyjnymi F1-F12</w:t>
            </w:r>
          </w:p>
          <w:p w14:paraId="30FB8052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duże wysokokontrastowe klawisze z żółtym tłem i czarnymi literami/znakami </w:t>
            </w:r>
          </w:p>
          <w:p w14:paraId="3B768894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- w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ielkoś</w:t>
            </w: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ć klawiszy min. 18 mm, wysokość liter na klawiszach min. 12 mm</w:t>
            </w:r>
          </w:p>
          <w:p w14:paraId="4D6277D9" w14:textId="7937A688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co najmniej </w:t>
            </w: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9 klawiszy multimedialnych</w:t>
            </w:r>
          </w:p>
          <w:p w14:paraId="559C90C1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- niski profil klawiszy</w:t>
            </w:r>
          </w:p>
          <w:p w14:paraId="6BD5F7EE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</w:t>
            </w:r>
            <w:proofErr w:type="spellStart"/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interface</w:t>
            </w:r>
            <w:proofErr w:type="spellEnd"/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USB</w:t>
            </w:r>
          </w:p>
        </w:tc>
        <w:tc>
          <w:tcPr>
            <w:tcW w:w="238" w:type="pct"/>
            <w:tcMar>
              <w:left w:w="93" w:type="dxa"/>
            </w:tcMar>
            <w:vAlign w:val="center"/>
          </w:tcPr>
          <w:p w14:paraId="0A9553FC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</w:tcPr>
          <w:p w14:paraId="4833A9D6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Align w:val="center"/>
          </w:tcPr>
          <w:p w14:paraId="1DC39B07" w14:textId="558AC851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</w:tcPr>
          <w:p w14:paraId="08AAC80D" w14:textId="47142510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  <w:t>23 %</w:t>
            </w:r>
          </w:p>
        </w:tc>
        <w:tc>
          <w:tcPr>
            <w:tcW w:w="381" w:type="pct"/>
          </w:tcPr>
          <w:p w14:paraId="01BA2BB6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</w:tcPr>
          <w:p w14:paraId="1ED16B1B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</w:tcPr>
          <w:p w14:paraId="4FD61B05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FB10A3" w:rsidRPr="00F22A2D" w14:paraId="1FE19E32" w14:textId="63D77684" w:rsidTr="004F4946">
        <w:tc>
          <w:tcPr>
            <w:tcW w:w="2571" w:type="pct"/>
            <w:gridSpan w:val="2"/>
            <w:shd w:val="clear" w:color="auto" w:fill="DEEAF6" w:themeFill="accent5" w:themeFillTint="33"/>
            <w:tcMar>
              <w:left w:w="93" w:type="dxa"/>
            </w:tcMar>
            <w:vAlign w:val="center"/>
          </w:tcPr>
          <w:p w14:paraId="698F81F5" w14:textId="02708DE6" w:rsidR="00FB10A3" w:rsidRPr="00BB0787" w:rsidRDefault="00FB10A3" w:rsidP="00BB078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  <w:r w:rsidRPr="00BB0787"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  <w:t>Oprogramowanie specjalistyczne</w:t>
            </w:r>
          </w:p>
        </w:tc>
        <w:tc>
          <w:tcPr>
            <w:tcW w:w="238" w:type="pct"/>
            <w:shd w:val="clear" w:color="auto" w:fill="DEEAF6" w:themeFill="accent5" w:themeFillTint="33"/>
            <w:tcMar>
              <w:left w:w="93" w:type="dxa"/>
            </w:tcMar>
            <w:vAlign w:val="center"/>
          </w:tcPr>
          <w:p w14:paraId="417979AF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  <w:t>5</w:t>
            </w:r>
            <w:r w:rsidRPr="00F22A2D"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  <w:t xml:space="preserve"> szt. </w:t>
            </w:r>
          </w:p>
        </w:tc>
        <w:tc>
          <w:tcPr>
            <w:tcW w:w="333" w:type="pct"/>
            <w:shd w:val="clear" w:color="auto" w:fill="DEEAF6" w:themeFill="accent5" w:themeFillTint="33"/>
          </w:tcPr>
          <w:p w14:paraId="0FE7BE99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shd w:val="clear" w:color="auto" w:fill="DEEAF6" w:themeFill="accent5" w:themeFillTint="33"/>
            <w:vAlign w:val="center"/>
          </w:tcPr>
          <w:p w14:paraId="6C3DF4B4" w14:textId="01074B7E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DEEAF6" w:themeFill="accent5" w:themeFillTint="33"/>
          </w:tcPr>
          <w:p w14:paraId="39989761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DEEAF6" w:themeFill="accent5" w:themeFillTint="33"/>
          </w:tcPr>
          <w:p w14:paraId="48C099F2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DEEAF6" w:themeFill="accent5" w:themeFillTint="33"/>
          </w:tcPr>
          <w:p w14:paraId="1293C9EF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</w:tcPr>
          <w:p w14:paraId="5BEA8EC7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</w:tr>
      <w:tr w:rsidR="00FB10A3" w:rsidRPr="00F22A2D" w14:paraId="72328766" w14:textId="5074468D" w:rsidTr="004F4946">
        <w:tc>
          <w:tcPr>
            <w:tcW w:w="2571" w:type="pct"/>
            <w:gridSpan w:val="2"/>
            <w:tcMar>
              <w:left w:w="93" w:type="dxa"/>
            </w:tcMar>
            <w:vAlign w:val="center"/>
          </w:tcPr>
          <w:p w14:paraId="2D7EA0EF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Oprogramowanie przeznaczone na urządzenia mobilne z systemem Android, umożliwiające porozumiewanie się osobom niemówiącym z afazją, autyzmem, porażeniem mózgowym, zespołem Downa. Użytkownik może tworzyć z symboli całe zdania i wypowiedzi, które są odczytywane przez syntezę mowy.</w:t>
            </w:r>
          </w:p>
          <w:p w14:paraId="6DF0B036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Minimalne wymagania:</w:t>
            </w:r>
          </w:p>
          <w:p w14:paraId="45A4FB15" w14:textId="5609BB41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- oprogramowani musi zawierać zasób co najmniej 13 000 symboli uwzględniających słownictwo specyficzne dla języka polskiego, czytelne, łatwo kojarzące się z pojęciem, które oznaczają.</w:t>
            </w:r>
          </w:p>
          <w:p w14:paraId="65412B05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Pozwalają na budowanie zdań, zadanie pytań, komentowanie, zawierają najczęściej używane w języku polskim słowa i zwroty</w:t>
            </w:r>
          </w:p>
          <w:p w14:paraId="101C4938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- natywna synteza mowy w języku polskim z możliwością wyboru głosu kobiecego lub męskiego, do wyboru 6 głosów w tym dziecięcy</w:t>
            </w:r>
          </w:p>
          <w:p w14:paraId="28319A20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gotowe tablice startowe zawierające zbiory symboli oraz możliwość tworzenia własnych tablic z wyborem rodzaju żeńskiego lub męskiego oraz dostosowania poziomu językowego do indywidualnych potrzeb użytkownika </w:t>
            </w:r>
          </w:p>
          <w:p w14:paraId="11F27A9F" w14:textId="1116434B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- możliwość dostosowania interfejsu do różnych upośledzeń, niepełnosprawności ruchowej, wieku i płci co najmniej w zakresie zmiany liczby i wielkości symboli na tablicy, odstępów pomiędzy symbolami, kolorów tła, tempa wymowy</w:t>
            </w:r>
          </w:p>
          <w:p w14:paraId="1E56D3B2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- możliwość tworzenia indywidualnych profili dla różnych użytkowników na jednym urządzeniu,</w:t>
            </w:r>
          </w:p>
          <w:p w14:paraId="2B8F8ADC" w14:textId="44836A38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licencja na min. 2 stanowiska, wieczysta </w:t>
            </w:r>
          </w:p>
        </w:tc>
        <w:tc>
          <w:tcPr>
            <w:tcW w:w="238" w:type="pct"/>
            <w:tcMar>
              <w:left w:w="93" w:type="dxa"/>
            </w:tcMar>
            <w:vAlign w:val="center"/>
          </w:tcPr>
          <w:p w14:paraId="3CCEF2CA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</w:tcPr>
          <w:p w14:paraId="18CFF43A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Align w:val="center"/>
          </w:tcPr>
          <w:p w14:paraId="6A44F331" w14:textId="4887B24C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</w:tcPr>
          <w:p w14:paraId="0C3B0B3F" w14:textId="6ADEA88F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  <w:t>23 %</w:t>
            </w:r>
          </w:p>
        </w:tc>
        <w:tc>
          <w:tcPr>
            <w:tcW w:w="381" w:type="pct"/>
          </w:tcPr>
          <w:p w14:paraId="3E1A80AC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</w:tcPr>
          <w:p w14:paraId="56E3AA79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</w:tcPr>
          <w:p w14:paraId="17C37C65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FB10A3" w:rsidRPr="00F22A2D" w14:paraId="789EEE2B" w14:textId="4187FB1E" w:rsidTr="004F4946">
        <w:tc>
          <w:tcPr>
            <w:tcW w:w="2571" w:type="pct"/>
            <w:gridSpan w:val="2"/>
            <w:shd w:val="clear" w:color="auto" w:fill="DEEAF6" w:themeFill="accent5" w:themeFillTint="33"/>
            <w:tcMar>
              <w:left w:w="93" w:type="dxa"/>
            </w:tcMar>
            <w:vAlign w:val="center"/>
          </w:tcPr>
          <w:p w14:paraId="178143C7" w14:textId="1C1451DD" w:rsidR="00FB10A3" w:rsidRPr="00BB0787" w:rsidRDefault="00FB10A3" w:rsidP="00BB0787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  <w:r w:rsidRPr="00BB0787"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  <w:lastRenderedPageBreak/>
              <w:t>Tablet</w:t>
            </w:r>
          </w:p>
        </w:tc>
        <w:tc>
          <w:tcPr>
            <w:tcW w:w="238" w:type="pct"/>
            <w:shd w:val="clear" w:color="auto" w:fill="DEEAF6" w:themeFill="accent5" w:themeFillTint="33"/>
            <w:tcMar>
              <w:left w:w="93" w:type="dxa"/>
            </w:tcMar>
            <w:vAlign w:val="center"/>
          </w:tcPr>
          <w:p w14:paraId="5511D62D" w14:textId="77777777" w:rsidR="00FB10A3" w:rsidRPr="00F22A2D" w:rsidRDefault="00FB10A3" w:rsidP="00A32708">
            <w:pPr>
              <w:spacing w:after="0" w:line="240" w:lineRule="auto"/>
              <w:ind w:right="-42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  <w:r w:rsidRPr="00F22A2D"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  <w:t xml:space="preserve">10 </w:t>
            </w:r>
            <w:r w:rsidRPr="00F22A2D"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  <w:t xml:space="preserve">szt. </w:t>
            </w:r>
          </w:p>
        </w:tc>
        <w:tc>
          <w:tcPr>
            <w:tcW w:w="333" w:type="pct"/>
            <w:shd w:val="clear" w:color="auto" w:fill="DEEAF6" w:themeFill="accent5" w:themeFillTint="33"/>
          </w:tcPr>
          <w:p w14:paraId="2EA24397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shd w:val="clear" w:color="auto" w:fill="DEEAF6" w:themeFill="accent5" w:themeFillTint="33"/>
            <w:vAlign w:val="center"/>
          </w:tcPr>
          <w:p w14:paraId="28524E9F" w14:textId="7CD9125C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DEEAF6" w:themeFill="accent5" w:themeFillTint="33"/>
          </w:tcPr>
          <w:p w14:paraId="2120E229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381" w:type="pct"/>
            <w:shd w:val="clear" w:color="auto" w:fill="DEEAF6" w:themeFill="accent5" w:themeFillTint="33"/>
          </w:tcPr>
          <w:p w14:paraId="07A5BC87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  <w:shd w:val="clear" w:color="auto" w:fill="DEEAF6" w:themeFill="accent5" w:themeFillTint="33"/>
          </w:tcPr>
          <w:p w14:paraId="32D142B2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</w:tcPr>
          <w:p w14:paraId="18B9923B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A"/>
                <w:sz w:val="20"/>
                <w:szCs w:val="20"/>
              </w:rPr>
            </w:pPr>
          </w:p>
        </w:tc>
      </w:tr>
      <w:tr w:rsidR="00FB10A3" w:rsidRPr="00F22A2D" w14:paraId="1BF0DA68" w14:textId="222B9D3B" w:rsidTr="004F4946">
        <w:tc>
          <w:tcPr>
            <w:tcW w:w="2571" w:type="pct"/>
            <w:gridSpan w:val="2"/>
            <w:tcMar>
              <w:left w:w="93" w:type="dxa"/>
            </w:tcMar>
            <w:vAlign w:val="center"/>
          </w:tcPr>
          <w:p w14:paraId="0423E19C" w14:textId="78B2B172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- Wyświetlacz min. 1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0,9</w:t>
            </w: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cal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a</w:t>
            </w: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o rozdzielczości min.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2100</w:t>
            </w: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x1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3</w:t>
            </w: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00,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odświeżanie</w:t>
            </w: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co najmniej </w:t>
            </w: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90Hz.</w:t>
            </w:r>
          </w:p>
          <w:p w14:paraId="6F92C60E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Pamięć RAM min.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6</w:t>
            </w: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GB</w:t>
            </w:r>
          </w:p>
          <w:p w14:paraId="6CC5039D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- Pamięć wewnętrzna min.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128</w:t>
            </w: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GB SSD</w:t>
            </w:r>
          </w:p>
          <w:p w14:paraId="5D289A0A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Waga maksymalnie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530 g</w:t>
            </w:r>
          </w:p>
          <w:p w14:paraId="79AA6325" w14:textId="37DD3636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- W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budowana co najmniej jedna kamera min. 8 MP</w:t>
            </w:r>
          </w:p>
          <w:p w14:paraId="18AA89C4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DC1C78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- Wbudowan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e</w:t>
            </w:r>
            <w:r w:rsidRPr="00DC1C78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głośnik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i stereo</w:t>
            </w:r>
          </w:p>
          <w:p w14:paraId="6173D97A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Pojemność baterii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min.</w:t>
            </w: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8000</w:t>
            </w: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</w:t>
            </w:r>
            <w:proofErr w:type="spellStart"/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mAh</w:t>
            </w:r>
            <w:proofErr w:type="spellEnd"/>
          </w:p>
          <w:p w14:paraId="346AFCC8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DC1C78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- Wbudowany mikrofon</w:t>
            </w:r>
          </w:p>
          <w:p w14:paraId="077047DF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</w:t>
            </w:r>
            <w:r w:rsidRPr="00CA06DA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Obudowa wykonana z metalu</w:t>
            </w: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</w:t>
            </w:r>
          </w:p>
          <w:p w14:paraId="7981E6DD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- Wyposażony w czytnik kart pamięci</w:t>
            </w:r>
          </w:p>
          <w:p w14:paraId="0782969D" w14:textId="00F87EAB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Wgrany system operacyjny Android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lub równoważny</w:t>
            </w:r>
          </w:p>
          <w:p w14:paraId="37D8AEEC" w14:textId="4900E1D6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Komunikacja WIFI 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co najmniej 6 </w:t>
            </w: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oraz BT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co najmniej</w:t>
            </w: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5.</w:t>
            </w: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3</w:t>
            </w: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 </w:t>
            </w:r>
          </w:p>
          <w:p w14:paraId="0EBB5BD2" w14:textId="77777777" w:rsidR="00FB10A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- Wejścia/wyjścia co najmniej 1x USB-C 2.0</w:t>
            </w:r>
          </w:p>
          <w:p w14:paraId="44BE30B9" w14:textId="77777777" w:rsidR="00FB10A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- Wbudowany w tablet port dokujący na rysik</w:t>
            </w:r>
          </w:p>
          <w:p w14:paraId="4F601434" w14:textId="30854FE2" w:rsidR="00FB10A3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- Klasa szczelności co najmniej IP42</w:t>
            </w:r>
          </w:p>
          <w:p w14:paraId="33F3F76B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W zestawie dedykowany rysik </w:t>
            </w:r>
          </w:p>
          <w:p w14:paraId="31678642" w14:textId="5B156BB8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Certyfikaty dla producenta:  </w:t>
            </w:r>
          </w:p>
          <w:p w14:paraId="6B966944" w14:textId="77777777" w:rsidR="00FB10A3" w:rsidRPr="00A50E74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 xml:space="preserve">- ISO 9001 </w:t>
            </w:r>
          </w:p>
          <w:p w14:paraId="2D78F7CA" w14:textId="5FEF8A1C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</w:pPr>
            <w:r w:rsidRPr="00A50E74">
              <w:rPr>
                <w:rFonts w:ascii="Calibri" w:eastAsia="Times New Roman" w:hAnsi="Calibri" w:cs="Calibri"/>
                <w:bCs/>
                <w:color w:val="00000A"/>
                <w:sz w:val="20"/>
                <w:szCs w:val="20"/>
              </w:rPr>
              <w:t>- ISO 14001</w:t>
            </w:r>
          </w:p>
        </w:tc>
        <w:tc>
          <w:tcPr>
            <w:tcW w:w="238" w:type="pct"/>
            <w:tcMar>
              <w:left w:w="93" w:type="dxa"/>
            </w:tcMar>
            <w:vAlign w:val="center"/>
          </w:tcPr>
          <w:p w14:paraId="14C6D0C9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</w:tcPr>
          <w:p w14:paraId="208BB0C5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33" w:type="pct"/>
            <w:vAlign w:val="center"/>
          </w:tcPr>
          <w:p w14:paraId="2A445EAD" w14:textId="2207CE8D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</w:tcPr>
          <w:p w14:paraId="24F11536" w14:textId="7AF5564E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  <w:t>23 %</w:t>
            </w:r>
          </w:p>
        </w:tc>
        <w:tc>
          <w:tcPr>
            <w:tcW w:w="381" w:type="pct"/>
          </w:tcPr>
          <w:p w14:paraId="77F38D88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</w:tcPr>
          <w:p w14:paraId="7627C066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</w:tcPr>
          <w:p w14:paraId="7E3B91F5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tr w:rsidR="00FB10A3" w:rsidRPr="00F22A2D" w14:paraId="1AD94436" w14:textId="4E5B66AE" w:rsidTr="004F4946">
        <w:trPr>
          <w:trHeight w:val="336"/>
        </w:trPr>
        <w:tc>
          <w:tcPr>
            <w:tcW w:w="3142" w:type="pct"/>
            <w:gridSpan w:val="4"/>
            <w:shd w:val="clear" w:color="auto" w:fill="B4C6E7" w:themeFill="accent1" w:themeFillTint="66"/>
            <w:tcMar>
              <w:left w:w="93" w:type="dxa"/>
            </w:tcMar>
            <w:vAlign w:val="center"/>
          </w:tcPr>
          <w:p w14:paraId="515DEA9A" w14:textId="5ABCB600" w:rsidR="00FB10A3" w:rsidRPr="00F22A2D" w:rsidRDefault="00FB10A3" w:rsidP="00F313E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  <w:t xml:space="preserve">Całkowita wartość </w:t>
            </w:r>
          </w:p>
        </w:tc>
        <w:tc>
          <w:tcPr>
            <w:tcW w:w="333" w:type="pct"/>
            <w:vAlign w:val="center"/>
          </w:tcPr>
          <w:p w14:paraId="1AFDEF7D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</w:tcPr>
          <w:p w14:paraId="3384641F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381" w:type="pct"/>
          </w:tcPr>
          <w:p w14:paraId="0220DDA5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285" w:type="pct"/>
          </w:tcPr>
          <w:p w14:paraId="1A3F6CF5" w14:textId="6E0CF506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  <w:tc>
          <w:tcPr>
            <w:tcW w:w="574" w:type="pct"/>
          </w:tcPr>
          <w:p w14:paraId="237EF2A9" w14:textId="77777777" w:rsidR="00FB10A3" w:rsidRPr="00F22A2D" w:rsidRDefault="00FB10A3" w:rsidP="00D11F0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A"/>
                <w:sz w:val="20"/>
                <w:szCs w:val="20"/>
              </w:rPr>
            </w:pPr>
          </w:p>
        </w:tc>
      </w:tr>
      <w:bookmarkEnd w:id="0"/>
    </w:tbl>
    <w:p w14:paraId="01F78D2B" w14:textId="77777777" w:rsidR="00937F21" w:rsidRPr="00F22A2D" w:rsidRDefault="00937F21" w:rsidP="00937F21"/>
    <w:p w14:paraId="3937E92B" w14:textId="16DFA1AF" w:rsidR="00937F21" w:rsidRDefault="00F313EE" w:rsidP="00937F21">
      <w:r>
        <w:tab/>
      </w:r>
      <w:r>
        <w:tab/>
      </w:r>
    </w:p>
    <w:p w14:paraId="6D82CA03" w14:textId="3404233D" w:rsidR="00F313EE" w:rsidRDefault="00F313EE" w:rsidP="00937F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………………………………………………………</w:t>
      </w:r>
    </w:p>
    <w:p w14:paraId="3775B6F1" w14:textId="0206695F" w:rsidR="00F313EE" w:rsidRDefault="00F313EE" w:rsidP="00937F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(data i podpis Wykonawcy)</w:t>
      </w:r>
    </w:p>
    <w:p w14:paraId="7D3709A4" w14:textId="77777777" w:rsidR="005404DE" w:rsidRDefault="005404DE" w:rsidP="00937F21"/>
    <w:p w14:paraId="456FCD55" w14:textId="13668796" w:rsidR="005404DE" w:rsidRDefault="005404DE" w:rsidP="005404DE">
      <w:r>
        <w:t>Równoważny System operacyjny Android musi charakteryzować się co najmniej cechami wskazanymi poniżej:</w:t>
      </w:r>
    </w:p>
    <w:p w14:paraId="6D25018E" w14:textId="77777777" w:rsidR="005404DE" w:rsidRDefault="005404DE" w:rsidP="005404DE">
      <w:r>
        <w:lastRenderedPageBreak/>
        <w:t>1) wielozadaniowość i wielowątkowość,</w:t>
      </w:r>
    </w:p>
    <w:p w14:paraId="3FB98FF5" w14:textId="77777777" w:rsidR="005404DE" w:rsidRDefault="005404DE" w:rsidP="005404DE">
      <w:r>
        <w:t>2) pobieranie aktualizacji w tle bez konieczności wyłącznie urządzenia,</w:t>
      </w:r>
    </w:p>
    <w:p w14:paraId="4CD48F15" w14:textId="77777777" w:rsidR="005404DE" w:rsidRDefault="005404DE" w:rsidP="005404DE">
      <w:r>
        <w:t>3) możliwość zapisywanie danych w chmurze,</w:t>
      </w:r>
    </w:p>
    <w:p w14:paraId="41709511" w14:textId="426194B0" w:rsidR="005404DE" w:rsidRDefault="005404DE" w:rsidP="005404DE">
      <w:r>
        <w:t>4) możliwość instalacji innych aplikacji z dedykowanego sklepu lub dedykowanego repozytorium,</w:t>
      </w:r>
    </w:p>
    <w:p w14:paraId="6FA7D7F0" w14:textId="4F50E719" w:rsidR="005404DE" w:rsidRPr="005404DE" w:rsidRDefault="005404DE" w:rsidP="005404DE">
      <w:r>
        <w:t xml:space="preserve">5) możliwość uruchomienia i użytkowania platform do nauki zdalnej m.in. Microsoft </w:t>
      </w:r>
      <w:proofErr w:type="spellStart"/>
      <w:r w:rsidRPr="005404DE">
        <w:t>Teams</w:t>
      </w:r>
      <w:proofErr w:type="spellEnd"/>
      <w:r w:rsidRPr="005404DE">
        <w:t xml:space="preserve">, Google </w:t>
      </w:r>
      <w:proofErr w:type="spellStart"/>
      <w:r w:rsidRPr="005404DE">
        <w:t>Classroom</w:t>
      </w:r>
      <w:proofErr w:type="spellEnd"/>
      <w:r w:rsidRPr="005404DE">
        <w:t xml:space="preserve">, G Suite, </w:t>
      </w:r>
      <w:proofErr w:type="spellStart"/>
      <w:r w:rsidRPr="005404DE">
        <w:t>Discord</w:t>
      </w:r>
      <w:proofErr w:type="spellEnd"/>
      <w:r w:rsidRPr="005404DE">
        <w:t>, Zoom,</w:t>
      </w:r>
    </w:p>
    <w:p w14:paraId="1513FF83" w14:textId="77777777" w:rsidR="005404DE" w:rsidRDefault="005404DE" w:rsidP="005404DE">
      <w:r>
        <w:t>6) obsługa menadżera plików,</w:t>
      </w:r>
    </w:p>
    <w:p w14:paraId="3B3DF8AA" w14:textId="77777777" w:rsidR="005404DE" w:rsidRDefault="005404DE" w:rsidP="005404DE">
      <w:r>
        <w:t>7) możliwość udostępniania ekranu mobilnego;</w:t>
      </w:r>
    </w:p>
    <w:p w14:paraId="537974D0" w14:textId="77777777" w:rsidR="005404DE" w:rsidRDefault="005404DE" w:rsidP="005404DE">
      <w:r>
        <w:t>8) wbudowana przeglądarka internetowa,</w:t>
      </w:r>
    </w:p>
    <w:p w14:paraId="75832E58" w14:textId="77777777" w:rsidR="005404DE" w:rsidRDefault="005404DE" w:rsidP="005404DE">
      <w:r>
        <w:t>9) możliwość wykonywania zrzutów ekranu,</w:t>
      </w:r>
    </w:p>
    <w:p w14:paraId="4495DD8E" w14:textId="77777777" w:rsidR="005404DE" w:rsidRDefault="005404DE" w:rsidP="005404DE">
      <w:r>
        <w:t>10) możliwość tworzenia profili użytkownika,</w:t>
      </w:r>
    </w:p>
    <w:p w14:paraId="32DA9549" w14:textId="44616687" w:rsidR="005404DE" w:rsidRPr="00937F21" w:rsidRDefault="005404DE" w:rsidP="005404DE">
      <w:r>
        <w:t>Wykonawca, który powołuje się na rozwiązanie równoważne jest obowiązany wykazać, że oferowany przez niego system spełnia wymagania określone przez Zamawiającego.</w:t>
      </w:r>
    </w:p>
    <w:sectPr w:rsidR="005404DE" w:rsidRPr="00937F21" w:rsidSect="00937F21">
      <w:headerReference w:type="default" r:id="rId8"/>
      <w:pgSz w:w="16838" w:h="11906" w:orient="landscape"/>
      <w:pgMar w:top="1417" w:right="1417" w:bottom="1417" w:left="1417" w:header="1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26D48" w14:textId="77777777" w:rsidR="00960DF9" w:rsidRDefault="00960DF9" w:rsidP="00937F21">
      <w:pPr>
        <w:spacing w:after="0" w:line="240" w:lineRule="auto"/>
      </w:pPr>
      <w:r>
        <w:separator/>
      </w:r>
    </w:p>
  </w:endnote>
  <w:endnote w:type="continuationSeparator" w:id="0">
    <w:p w14:paraId="31538FF8" w14:textId="77777777" w:rsidR="00960DF9" w:rsidRDefault="00960DF9" w:rsidP="00937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C046B" w14:textId="77777777" w:rsidR="00960DF9" w:rsidRDefault="00960DF9" w:rsidP="00937F21">
      <w:pPr>
        <w:spacing w:after="0" w:line="240" w:lineRule="auto"/>
      </w:pPr>
      <w:r>
        <w:separator/>
      </w:r>
    </w:p>
  </w:footnote>
  <w:footnote w:type="continuationSeparator" w:id="0">
    <w:p w14:paraId="277BDE87" w14:textId="77777777" w:rsidR="00960DF9" w:rsidRDefault="00960DF9" w:rsidP="00937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262C3" w14:textId="0E9EC593" w:rsidR="00937F21" w:rsidRDefault="00937F21" w:rsidP="00937F21">
    <w:pPr>
      <w:pStyle w:val="Nagwek"/>
      <w:jc w:val="center"/>
    </w:pPr>
    <w:r w:rsidRPr="002F64EC">
      <w:rPr>
        <w:noProof/>
      </w:rPr>
      <w:drawing>
        <wp:inline distT="0" distB="0" distL="0" distR="0" wp14:anchorId="40E9BDA7" wp14:editId="6FCC607E">
          <wp:extent cx="5762625" cy="6667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A3C2F"/>
    <w:multiLevelType w:val="hybridMultilevel"/>
    <w:tmpl w:val="1A629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914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6D2"/>
    <w:rsid w:val="00034DCD"/>
    <w:rsid w:val="00060969"/>
    <w:rsid w:val="000C07D6"/>
    <w:rsid w:val="000D4D7B"/>
    <w:rsid w:val="00182B4A"/>
    <w:rsid w:val="0024437D"/>
    <w:rsid w:val="003139B5"/>
    <w:rsid w:val="00443567"/>
    <w:rsid w:val="004F4946"/>
    <w:rsid w:val="00532604"/>
    <w:rsid w:val="005404DE"/>
    <w:rsid w:val="0055383C"/>
    <w:rsid w:val="005825CE"/>
    <w:rsid w:val="005B77C0"/>
    <w:rsid w:val="006F6287"/>
    <w:rsid w:val="0073700D"/>
    <w:rsid w:val="007E474A"/>
    <w:rsid w:val="00857AA3"/>
    <w:rsid w:val="008D06D2"/>
    <w:rsid w:val="00907F2C"/>
    <w:rsid w:val="00937F21"/>
    <w:rsid w:val="00954F81"/>
    <w:rsid w:val="00960DF9"/>
    <w:rsid w:val="00992F90"/>
    <w:rsid w:val="009A1897"/>
    <w:rsid w:val="00A32708"/>
    <w:rsid w:val="00B1231C"/>
    <w:rsid w:val="00BB0787"/>
    <w:rsid w:val="00BF027E"/>
    <w:rsid w:val="00C93F78"/>
    <w:rsid w:val="00CA6032"/>
    <w:rsid w:val="00DD49FE"/>
    <w:rsid w:val="00F313EE"/>
    <w:rsid w:val="00F70103"/>
    <w:rsid w:val="00FA31E6"/>
    <w:rsid w:val="00FB10A3"/>
    <w:rsid w:val="00FD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69EE0"/>
  <w15:chartTrackingRefBased/>
  <w15:docId w15:val="{0BDC856C-D388-4C71-96C5-EEF5B275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7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7F21"/>
  </w:style>
  <w:style w:type="paragraph" w:styleId="Stopka">
    <w:name w:val="footer"/>
    <w:basedOn w:val="Normalny"/>
    <w:link w:val="StopkaZnak"/>
    <w:uiPriority w:val="99"/>
    <w:unhideWhenUsed/>
    <w:rsid w:val="00937F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7F21"/>
  </w:style>
  <w:style w:type="character" w:styleId="Hipercze">
    <w:name w:val="Hyperlink"/>
    <w:basedOn w:val="Domylnaczcionkaakapitu"/>
    <w:uiPriority w:val="99"/>
    <w:unhideWhenUsed/>
    <w:rsid w:val="00937F2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C93F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esults.bapco.com/performance?benchmark=CrossMark&amp;metric=median&amp;form_factor=noteboo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</Pages>
  <Words>2315</Words>
  <Characters>15041</Characters>
  <Application>Microsoft Office Word</Application>
  <DocSecurity>0</DocSecurity>
  <Lines>576</Lines>
  <Paragraphs>223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Burczyk</dc:creator>
  <cp:keywords/>
  <dc:description/>
  <cp:lastModifiedBy>Office</cp:lastModifiedBy>
  <cp:revision>6</cp:revision>
  <dcterms:created xsi:type="dcterms:W3CDTF">2026-03-03T08:00:00Z</dcterms:created>
  <dcterms:modified xsi:type="dcterms:W3CDTF">2026-03-08T14:38:00Z</dcterms:modified>
</cp:coreProperties>
</file>